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4029" w14:textId="77777777" w:rsidR="006C237E" w:rsidRDefault="006C237E"/>
    <w:p w14:paraId="62C7BCED" w14:textId="556E3EA0" w:rsidR="006C237E" w:rsidRDefault="007D4570">
      <w:r>
        <w:t>Breakout A</w:t>
      </w:r>
    </w:p>
    <w:p w14:paraId="6BAAC6F4" w14:textId="77777777" w:rsidR="00356008" w:rsidRDefault="00356008">
      <w:pPr>
        <w:rPr>
          <w:rFonts w:ascii="Calibri" w:hAnsi="Calibri" w:cs="Calibri"/>
          <w:b/>
          <w:bCs/>
          <w:sz w:val="22"/>
        </w:rPr>
      </w:pPr>
    </w:p>
    <w:p w14:paraId="1DBD4E97" w14:textId="6A236A1D" w:rsidR="006C237E" w:rsidRPr="00356008" w:rsidRDefault="006C237E">
      <w:pPr>
        <w:rPr>
          <w:b/>
          <w:bCs/>
        </w:rPr>
      </w:pPr>
      <w:r w:rsidRPr="00356008">
        <w:rPr>
          <w:rFonts w:ascii="Calibri" w:hAnsi="Calibri" w:cs="Calibri"/>
          <w:b/>
          <w:bCs/>
          <w:sz w:val="22"/>
        </w:rPr>
        <w:t>Ukrainian Arrivers in Los Angeles County: A Fishing Expedition</w:t>
      </w:r>
    </w:p>
    <w:p w14:paraId="799DCFBA" w14:textId="7F1B1E59" w:rsidR="00A60C7A" w:rsidRPr="00356008" w:rsidRDefault="006C237E" w:rsidP="00356008">
      <w:r w:rsidRPr="00356008">
        <w:rPr>
          <w:b/>
          <w:bCs/>
        </w:rPr>
        <w:t>Dr. Julie Higashi</w:t>
      </w:r>
      <w:r>
        <w:t xml:space="preserve"> is the Director of the Tuberculosis Control Program and TB Control Officer in the Los Angeles County Department of Public </w:t>
      </w:r>
      <w:proofErr w:type="gramStart"/>
      <w:r>
        <w:t>Health, and</w:t>
      </w:r>
      <w:proofErr w:type="gramEnd"/>
      <w:r>
        <w:t xml:space="preserve"> has also served as the TB Controller in both the City and County of San Francisco and Santa Clara County, over a period of 15 years beginning in 2008. She has been the President of both NTCA and </w:t>
      </w:r>
      <w:proofErr w:type="gramStart"/>
      <w:r>
        <w:t>CTCA, and</w:t>
      </w:r>
      <w:proofErr w:type="gramEnd"/>
      <w:r>
        <w:t xml:space="preserve"> is faculty of the COE Curry Center warmline and UCLA School of Medicine.</w:t>
      </w:r>
    </w:p>
    <w:p w14:paraId="3636FB05" w14:textId="77777777" w:rsidR="00A60C7A" w:rsidRDefault="00A60C7A" w:rsidP="00A60C7A">
      <w:pPr>
        <w:pStyle w:val="PlainText"/>
        <w:tabs>
          <w:tab w:val="left" w:pos="378"/>
        </w:tabs>
        <w:ind w:left="360"/>
        <w:rPr>
          <w:rFonts w:ascii="Calibri" w:hAnsi="Calibri" w:cs="Calibri"/>
          <w:sz w:val="22"/>
          <w:szCs w:val="24"/>
        </w:rPr>
      </w:pPr>
    </w:p>
    <w:p w14:paraId="7648D098" w14:textId="77777777" w:rsidR="00A60C7A" w:rsidRPr="00356008" w:rsidRDefault="00A60C7A" w:rsidP="00356008">
      <w:pPr>
        <w:pStyle w:val="PlainText"/>
        <w:tabs>
          <w:tab w:val="left" w:pos="378"/>
        </w:tabs>
        <w:rPr>
          <w:rFonts w:ascii="Calibri" w:hAnsi="Calibri" w:cs="Calibri"/>
          <w:b/>
          <w:bCs/>
          <w:sz w:val="22"/>
          <w:szCs w:val="24"/>
        </w:rPr>
      </w:pPr>
      <w:r w:rsidRPr="00356008">
        <w:rPr>
          <w:rFonts w:ascii="Calibri" w:hAnsi="Calibri" w:cs="Calibri"/>
          <w:b/>
          <w:bCs/>
          <w:sz w:val="22"/>
          <w:szCs w:val="24"/>
        </w:rPr>
        <w:t xml:space="preserve">Managing transitions of care in active tuberculosis treatment for Afghan refugees </w:t>
      </w:r>
    </w:p>
    <w:p w14:paraId="627758FE" w14:textId="77777777" w:rsidR="00A60C7A" w:rsidRPr="00356008" w:rsidRDefault="00A60C7A" w:rsidP="00356008">
      <w:pPr>
        <w:pStyle w:val="PlainText"/>
        <w:tabs>
          <w:tab w:val="left" w:pos="360"/>
        </w:tabs>
        <w:rPr>
          <w:rFonts w:ascii="Calibri" w:hAnsi="Calibri"/>
          <w:b/>
          <w:bCs/>
          <w:iCs/>
          <w:sz w:val="22"/>
          <w:szCs w:val="24"/>
        </w:rPr>
      </w:pPr>
      <w:r w:rsidRPr="00356008">
        <w:rPr>
          <w:rFonts w:ascii="Calibri" w:hAnsi="Calibri"/>
          <w:b/>
          <w:bCs/>
          <w:iCs/>
          <w:sz w:val="22"/>
          <w:szCs w:val="24"/>
        </w:rPr>
        <w:t>Melony Chakrabarty</w:t>
      </w:r>
    </w:p>
    <w:p w14:paraId="179DF931" w14:textId="77777777" w:rsidR="00A60C7A" w:rsidRDefault="00A60C7A" w:rsidP="00356008">
      <w:pPr>
        <w:pStyle w:val="PlainText"/>
        <w:tabs>
          <w:tab w:val="left" w:pos="360"/>
        </w:tabs>
        <w:rPr>
          <w:rFonts w:ascii="Calibri" w:hAnsi="Calibri"/>
          <w:iCs/>
          <w:sz w:val="22"/>
          <w:szCs w:val="24"/>
        </w:rPr>
      </w:pPr>
      <w:r>
        <w:rPr>
          <w:rFonts w:ascii="Calibri" w:hAnsi="Calibri" w:cs="Calibri"/>
          <w:sz w:val="22"/>
          <w:szCs w:val="22"/>
        </w:rPr>
        <w:t xml:space="preserve">TB controller Sacramento </w:t>
      </w:r>
      <w:proofErr w:type="gramStart"/>
      <w:r>
        <w:rPr>
          <w:rFonts w:ascii="Calibri" w:hAnsi="Calibri" w:cs="Calibri"/>
          <w:sz w:val="22"/>
          <w:szCs w:val="22"/>
        </w:rPr>
        <w:t>County ;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7D384D">
        <w:rPr>
          <w:rFonts w:ascii="Calibri" w:hAnsi="Calibri" w:cs="Calibri"/>
          <w:sz w:val="22"/>
          <w:szCs w:val="22"/>
        </w:rPr>
        <w:t>Assistant Professor of Medicine</w:t>
      </w:r>
      <w:r>
        <w:rPr>
          <w:rFonts w:ascii="Calibri" w:hAnsi="Calibri" w:cs="Calibri"/>
          <w:sz w:val="22"/>
          <w:szCs w:val="22"/>
        </w:rPr>
        <w:t>, Division of Infectious Diseases UC Davis Medical Center</w:t>
      </w:r>
    </w:p>
    <w:p w14:paraId="0269E3C5" w14:textId="77777777" w:rsidR="00D0183A" w:rsidRDefault="00D0183A"/>
    <w:p w14:paraId="6CABCE6E" w14:textId="77777777" w:rsidR="0096596B" w:rsidRDefault="0096596B" w:rsidP="0096596B">
      <w:r>
        <w:t xml:space="preserve">Dr. Christine </w:t>
      </w:r>
      <w:proofErr w:type="spellStart"/>
      <w:r>
        <w:t>Murto</w:t>
      </w:r>
      <w:proofErr w:type="spellEnd"/>
      <w:r>
        <w:t xml:space="preserve"> is the Chief for the California Office of Refugee Health in the California Department of Public Health (CDPH). Dr. </w:t>
      </w:r>
      <w:proofErr w:type="spellStart"/>
      <w:r>
        <w:t>Murto</w:t>
      </w:r>
      <w:proofErr w:type="spellEnd"/>
      <w:r>
        <w:t xml:space="preserve"> has worked in migrant and refugee health for more than 25 years, primarily in infectious disease research, </w:t>
      </w:r>
      <w:proofErr w:type="gramStart"/>
      <w:r>
        <w:t>prevention</w:t>
      </w:r>
      <w:proofErr w:type="gramEnd"/>
      <w:r>
        <w:t xml:space="preserve"> and intervention programs (HIV, leprosy, leishmaniasis, tuberculosis). She has worked with migrating populations in Mexico, Central America, Peru and Brazil, and refugees and migrant populations in California. Dr. </w:t>
      </w:r>
      <w:proofErr w:type="spellStart"/>
      <w:r>
        <w:t>Murto</w:t>
      </w:r>
      <w:proofErr w:type="spellEnd"/>
      <w:r>
        <w:t xml:space="preserve"> also teaches social epidemiology at the University of California, San Diego Global Health Program.</w:t>
      </w:r>
    </w:p>
    <w:p w14:paraId="55707FBC" w14:textId="77777777" w:rsidR="007D4570" w:rsidRDefault="007D4570"/>
    <w:p w14:paraId="764426A4" w14:textId="6A6BD8AF" w:rsidR="002C4985" w:rsidRDefault="00E17CCC">
      <w:r>
        <w:rPr>
          <w:rFonts w:ascii="Arial" w:hAnsi="Arial" w:cs="Arial"/>
          <w:sz w:val="22"/>
          <w:szCs w:val="22"/>
        </w:rPr>
        <w:t xml:space="preserve">Laura Romo </w:t>
      </w:r>
      <w:proofErr w:type="spellStart"/>
      <w:r>
        <w:rPr>
          <w:rFonts w:ascii="Arial" w:hAnsi="Arial" w:cs="Arial"/>
          <w:sz w:val="22"/>
          <w:szCs w:val="22"/>
        </w:rPr>
        <w:t>Timme</w:t>
      </w:r>
      <w:proofErr w:type="spellEnd"/>
      <w:r>
        <w:rPr>
          <w:rFonts w:ascii="Calibri" w:hAnsi="Calibri" w:cs="Calibri"/>
          <w:sz w:val="22"/>
          <w:szCs w:val="22"/>
        </w:rPr>
        <w:t xml:space="preserve"> Program Manager, San Francisco TB Prevention &amp; Control  </w:t>
      </w:r>
    </w:p>
    <w:p w14:paraId="0DD4AE34" w14:textId="77777777" w:rsidR="002C4985" w:rsidRDefault="002C4985"/>
    <w:p w14:paraId="768637C5" w14:textId="77777777" w:rsidR="007D4570" w:rsidRDefault="007D4570"/>
    <w:p w14:paraId="74D31FB7" w14:textId="2EC20F07" w:rsidR="007D4570" w:rsidRDefault="007D4570">
      <w:r>
        <w:t>Breakout B</w:t>
      </w:r>
    </w:p>
    <w:p w14:paraId="316DFCFF" w14:textId="77777777" w:rsidR="00CF11D7" w:rsidRDefault="00CF11D7">
      <w:pPr>
        <w:rPr>
          <w:rFonts w:ascii="Arial" w:hAnsi="Arial" w:cs="Arial"/>
          <w:b/>
          <w:bCs/>
          <w:sz w:val="22"/>
          <w:szCs w:val="22"/>
        </w:rPr>
      </w:pPr>
    </w:p>
    <w:p w14:paraId="29D8073A" w14:textId="20672E75" w:rsidR="00D0183A" w:rsidRPr="00356008" w:rsidRDefault="007D4570">
      <w:pPr>
        <w:rPr>
          <w:b/>
          <w:bCs/>
        </w:rPr>
      </w:pPr>
      <w:r w:rsidRPr="00356008">
        <w:rPr>
          <w:rFonts w:ascii="Arial" w:hAnsi="Arial" w:cs="Arial"/>
          <w:b/>
          <w:bCs/>
          <w:sz w:val="22"/>
          <w:szCs w:val="22"/>
        </w:rPr>
        <w:t>Claudette Serrano</w:t>
      </w:r>
    </w:p>
    <w:p w14:paraId="341F4AA3" w14:textId="2F7F2B14" w:rsidR="00D0183A" w:rsidRDefault="00D018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Medical Billing Unit Manager for Orange County Healthcare Agency with 40 years medical billing experience; over 20 years medical billing experience in the public sector.</w:t>
      </w:r>
    </w:p>
    <w:p w14:paraId="38CB3680" w14:textId="77777777" w:rsidR="0017652F" w:rsidRDefault="0017652F">
      <w:pPr>
        <w:rPr>
          <w:rFonts w:ascii="Calibri" w:hAnsi="Calibri" w:cs="Calibri"/>
          <w:sz w:val="22"/>
          <w:szCs w:val="22"/>
        </w:rPr>
      </w:pPr>
    </w:p>
    <w:p w14:paraId="4FBE4A0D" w14:textId="096C723C" w:rsidR="00CF11D7" w:rsidRDefault="00CF11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Coding TB</w:t>
      </w:r>
    </w:p>
    <w:p w14:paraId="17CF2F31" w14:textId="6B6D00A2" w:rsidR="009550F3" w:rsidRDefault="009550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Margarita G Sablan</w:t>
      </w:r>
      <w:r w:rsidR="00CF11D7">
        <w:rPr>
          <w:rFonts w:ascii="Calibri" w:hAnsi="Calibri" w:cs="Calibri"/>
          <w:sz w:val="22"/>
          <w:szCs w:val="22"/>
        </w:rPr>
        <w:t>, San Diego</w:t>
      </w:r>
    </w:p>
    <w:p w14:paraId="1CAC080F" w14:textId="6C4416E8" w:rsidR="0017652F" w:rsidRDefault="009550F3">
      <w:r w:rsidRPr="009550F3">
        <w:rPr>
          <w:noProof/>
        </w:rPr>
        <w:drawing>
          <wp:inline distT="0" distB="0" distL="0" distR="0" wp14:anchorId="0B2FB11B" wp14:editId="289B1C9B">
            <wp:extent cx="5943600" cy="264160"/>
            <wp:effectExtent l="0" t="0" r="0" b="2540"/>
            <wp:docPr id="142501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176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7E"/>
    <w:rsid w:val="0017652F"/>
    <w:rsid w:val="002C4985"/>
    <w:rsid w:val="00356008"/>
    <w:rsid w:val="006C237E"/>
    <w:rsid w:val="007D4570"/>
    <w:rsid w:val="009550F3"/>
    <w:rsid w:val="0096596B"/>
    <w:rsid w:val="00A60C7A"/>
    <w:rsid w:val="00CF11D7"/>
    <w:rsid w:val="00D0183A"/>
    <w:rsid w:val="00E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4805"/>
  <w15:chartTrackingRefBased/>
  <w15:docId w15:val="{CB7B9788-4B62-D745-AC5C-4669A11B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0C7A"/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A60C7A"/>
    <w:rPr>
      <w:rFonts w:ascii="Consolas" w:eastAsia="Calibri" w:hAnsi="Consolas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Thigpen</dc:creator>
  <cp:keywords/>
  <dc:description/>
  <cp:lastModifiedBy>Judith Thigpen</cp:lastModifiedBy>
  <cp:revision>11</cp:revision>
  <dcterms:created xsi:type="dcterms:W3CDTF">2023-08-23T21:02:00Z</dcterms:created>
  <dcterms:modified xsi:type="dcterms:W3CDTF">2023-09-13T12:51:00Z</dcterms:modified>
</cp:coreProperties>
</file>