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7A33" w14:textId="77777777" w:rsidR="00602FAA" w:rsidRDefault="00602FAA">
      <w:pPr>
        <w:pStyle w:val="BodyText"/>
        <w:spacing w:before="56"/>
        <w:rPr>
          <w:rFonts w:ascii="Times New Roman"/>
          <w:sz w:val="28"/>
        </w:rPr>
      </w:pPr>
    </w:p>
    <w:p w14:paraId="54367A34" w14:textId="77777777" w:rsidR="00602FAA" w:rsidRDefault="00000000">
      <w:pPr>
        <w:spacing w:line="261" w:lineRule="auto"/>
        <w:ind w:left="220" w:right="4058"/>
        <w:rPr>
          <w:sz w:val="28"/>
        </w:rPr>
      </w:pPr>
      <w:r>
        <w:rPr>
          <w:noProof/>
          <w:sz w:val="28"/>
        </w:rPr>
        <w:drawing>
          <wp:anchor distT="0" distB="0" distL="0" distR="0" simplePos="0" relativeHeight="15728640" behindDoc="0" locked="0" layoutInCell="1" allowOverlap="1" wp14:anchorId="54367A69" wp14:editId="54367A6A">
            <wp:simplePos x="0" y="0"/>
            <wp:positionH relativeFrom="page">
              <wp:posOffset>5041265</wp:posOffset>
            </wp:positionH>
            <wp:positionV relativeFrom="paragraph">
              <wp:posOffset>-238742</wp:posOffset>
            </wp:positionV>
            <wp:extent cx="2358263" cy="6946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358263" cy="694690"/>
                    </a:xfrm>
                    <a:prstGeom prst="rect">
                      <a:avLst/>
                    </a:prstGeom>
                  </pic:spPr>
                </pic:pic>
              </a:graphicData>
            </a:graphic>
          </wp:anchor>
        </w:drawing>
      </w:r>
      <w:bookmarkStart w:id="0" w:name="Fall2025-Ed-TB-Agenda.pdf"/>
      <w:bookmarkEnd w:id="0"/>
      <w:r>
        <w:rPr>
          <w:color w:val="1F1F1F"/>
          <w:sz w:val="28"/>
        </w:rPr>
        <w:t>2025</w:t>
      </w:r>
      <w:r>
        <w:rPr>
          <w:color w:val="1F1F1F"/>
          <w:spacing w:val="-16"/>
          <w:sz w:val="28"/>
        </w:rPr>
        <w:t xml:space="preserve"> </w:t>
      </w:r>
      <w:r>
        <w:rPr>
          <w:color w:val="1F1F1F"/>
          <w:sz w:val="28"/>
        </w:rPr>
        <w:t>CTCA</w:t>
      </w:r>
      <w:r>
        <w:rPr>
          <w:color w:val="1F1F1F"/>
          <w:spacing w:val="-20"/>
          <w:sz w:val="28"/>
        </w:rPr>
        <w:t xml:space="preserve"> </w:t>
      </w:r>
      <w:r>
        <w:rPr>
          <w:color w:val="1F1F1F"/>
          <w:sz w:val="28"/>
        </w:rPr>
        <w:t>Conference</w:t>
      </w:r>
      <w:r>
        <w:rPr>
          <w:color w:val="1F1F1F"/>
          <w:spacing w:val="-10"/>
          <w:sz w:val="28"/>
        </w:rPr>
        <w:t xml:space="preserve"> </w:t>
      </w:r>
      <w:r>
        <w:rPr>
          <w:color w:val="1F1F1F"/>
          <w:sz w:val="28"/>
        </w:rPr>
        <w:t>Plenary</w:t>
      </w:r>
      <w:r>
        <w:rPr>
          <w:color w:val="1F1F1F"/>
          <w:spacing w:val="-10"/>
          <w:sz w:val="28"/>
        </w:rPr>
        <w:t xml:space="preserve"> </w:t>
      </w:r>
      <w:r>
        <w:rPr>
          <w:color w:val="1F1F1F"/>
          <w:sz w:val="28"/>
        </w:rPr>
        <w:t xml:space="preserve">Sessions </w:t>
      </w:r>
      <w:r>
        <w:rPr>
          <w:sz w:val="28"/>
        </w:rPr>
        <w:t>September 9, 2025 - 10:00-12:00 PM PT</w:t>
      </w:r>
    </w:p>
    <w:p w14:paraId="54367A35" w14:textId="77777777" w:rsidR="00602FAA" w:rsidRDefault="00000000">
      <w:pPr>
        <w:spacing w:line="320" w:lineRule="exact"/>
        <w:ind w:left="220"/>
        <w:rPr>
          <w:sz w:val="28"/>
        </w:rPr>
      </w:pPr>
      <w:r>
        <w:rPr>
          <w:spacing w:val="-4"/>
          <w:sz w:val="28"/>
        </w:rPr>
        <w:t>Zoom</w:t>
      </w:r>
    </w:p>
    <w:p w14:paraId="54367A36" w14:textId="77777777" w:rsidR="00602FAA" w:rsidRDefault="00602FAA">
      <w:pPr>
        <w:pStyle w:val="BodyText"/>
        <w:rPr>
          <w:sz w:val="28"/>
        </w:rPr>
      </w:pPr>
    </w:p>
    <w:p w14:paraId="54367A37" w14:textId="77777777" w:rsidR="00602FAA" w:rsidRDefault="00602FAA">
      <w:pPr>
        <w:pStyle w:val="BodyText"/>
        <w:rPr>
          <w:sz w:val="28"/>
        </w:rPr>
      </w:pPr>
    </w:p>
    <w:p w14:paraId="54367A38" w14:textId="77777777" w:rsidR="00602FAA" w:rsidRDefault="00602FAA">
      <w:pPr>
        <w:pStyle w:val="BodyText"/>
        <w:rPr>
          <w:sz w:val="28"/>
        </w:rPr>
      </w:pPr>
    </w:p>
    <w:p w14:paraId="54367A39" w14:textId="77777777" w:rsidR="00602FAA" w:rsidRDefault="00000000">
      <w:pPr>
        <w:pStyle w:val="BodyText"/>
        <w:ind w:right="124"/>
        <w:jc w:val="center"/>
      </w:pPr>
      <w:r>
        <w:rPr>
          <w:spacing w:val="-2"/>
        </w:rPr>
        <w:t>Agenda</w:t>
      </w:r>
    </w:p>
    <w:p w14:paraId="54367A3A" w14:textId="77777777" w:rsidR="00602FAA" w:rsidRDefault="00602FAA">
      <w:pPr>
        <w:pStyle w:val="BodyText"/>
      </w:pPr>
    </w:p>
    <w:p w14:paraId="54367A3B" w14:textId="77777777" w:rsidR="00602FAA" w:rsidRDefault="00602FAA">
      <w:pPr>
        <w:pStyle w:val="BodyText"/>
        <w:spacing w:before="2"/>
      </w:pPr>
    </w:p>
    <w:p w14:paraId="54367A3C" w14:textId="77777777" w:rsidR="00602FAA" w:rsidRDefault="00000000">
      <w:pPr>
        <w:pStyle w:val="BodyText"/>
        <w:ind w:left="220"/>
      </w:pPr>
      <w:r>
        <w:t>10:00-</w:t>
      </w:r>
      <w:r>
        <w:rPr>
          <w:spacing w:val="-2"/>
        </w:rPr>
        <w:t>11:00</w:t>
      </w:r>
    </w:p>
    <w:p w14:paraId="62B887C9" w14:textId="27B1E241" w:rsidR="005C43D4" w:rsidRDefault="005C43D4" w:rsidP="000C2CB7">
      <w:pPr>
        <w:pStyle w:val="BodyText"/>
        <w:numPr>
          <w:ilvl w:val="0"/>
          <w:numId w:val="3"/>
        </w:numPr>
        <w:spacing w:before="89" w:line="290" w:lineRule="auto"/>
        <w:ind w:left="720" w:right="810" w:hanging="540"/>
        <w:rPr>
          <w:szCs w:val="22"/>
        </w:rPr>
      </w:pPr>
      <w:r w:rsidRPr="005C43D4">
        <w:rPr>
          <w:szCs w:val="22"/>
        </w:rPr>
        <w:t>California TB Data Update</w:t>
      </w:r>
      <w:r w:rsidR="00741642">
        <w:rPr>
          <w:szCs w:val="22"/>
        </w:rPr>
        <w:t xml:space="preserve">: </w:t>
      </w:r>
      <w:r w:rsidRPr="005C43D4">
        <w:rPr>
          <w:szCs w:val="22"/>
        </w:rPr>
        <w:t>Insights and Strategies for 2025</w:t>
      </w:r>
    </w:p>
    <w:p w14:paraId="54367A3E" w14:textId="04B3044C" w:rsidR="00602FAA" w:rsidRDefault="00000000" w:rsidP="000C2CB7">
      <w:pPr>
        <w:pStyle w:val="BodyText"/>
        <w:spacing w:before="89" w:line="290" w:lineRule="auto"/>
        <w:ind w:left="1080" w:right="810"/>
      </w:pPr>
      <w:r>
        <w:t>Pennan</w:t>
      </w:r>
      <w:r>
        <w:rPr>
          <w:spacing w:val="-5"/>
        </w:rPr>
        <w:t xml:space="preserve"> </w:t>
      </w:r>
      <w:r>
        <w:t>Barry,</w:t>
      </w:r>
      <w:r>
        <w:rPr>
          <w:spacing w:val="-8"/>
        </w:rPr>
        <w:t xml:space="preserve"> </w:t>
      </w:r>
      <w:r>
        <w:t>MD,</w:t>
      </w:r>
      <w:r>
        <w:rPr>
          <w:spacing w:val="-8"/>
        </w:rPr>
        <w:t xml:space="preserve"> </w:t>
      </w:r>
      <w:r>
        <w:t>MPH,</w:t>
      </w:r>
      <w:r>
        <w:rPr>
          <w:spacing w:val="-8"/>
        </w:rPr>
        <w:t xml:space="preserve"> </w:t>
      </w:r>
      <w:r>
        <w:t>Chief,</w:t>
      </w:r>
      <w:r>
        <w:rPr>
          <w:spacing w:val="-8"/>
        </w:rPr>
        <w:t xml:space="preserve"> </w:t>
      </w:r>
      <w:r>
        <w:t>Program</w:t>
      </w:r>
      <w:r>
        <w:rPr>
          <w:spacing w:val="-6"/>
        </w:rPr>
        <w:t xml:space="preserve"> </w:t>
      </w:r>
      <w:r>
        <w:t>and</w:t>
      </w:r>
      <w:r>
        <w:rPr>
          <w:spacing w:val="-5"/>
        </w:rPr>
        <w:t xml:space="preserve"> </w:t>
      </w:r>
      <w:r>
        <w:t>Development</w:t>
      </w:r>
      <w:r>
        <w:rPr>
          <w:spacing w:val="-8"/>
        </w:rPr>
        <w:t xml:space="preserve"> </w:t>
      </w:r>
      <w:r>
        <w:t>Section,</w:t>
      </w:r>
      <w:r>
        <w:rPr>
          <w:spacing w:val="-8"/>
        </w:rPr>
        <w:t xml:space="preserve"> </w:t>
      </w:r>
      <w:r>
        <w:t>California Department of Public Health (CDPH) Tuberculosis Control Branch (TBCB)</w:t>
      </w:r>
    </w:p>
    <w:p w14:paraId="54367A3F" w14:textId="77777777" w:rsidR="00602FAA" w:rsidRDefault="00602FAA" w:rsidP="000C2CB7">
      <w:pPr>
        <w:pStyle w:val="BodyText"/>
        <w:spacing w:before="102"/>
        <w:ind w:right="810"/>
      </w:pPr>
    </w:p>
    <w:p w14:paraId="54367A40" w14:textId="77777777" w:rsidR="00602FAA" w:rsidRDefault="00000000" w:rsidP="000C2CB7">
      <w:pPr>
        <w:pStyle w:val="BodyText"/>
        <w:ind w:left="220" w:right="810"/>
      </w:pPr>
      <w:r>
        <w:rPr>
          <w:spacing w:val="-4"/>
        </w:rPr>
        <w:t>11:00-</w:t>
      </w:r>
      <w:r>
        <w:rPr>
          <w:spacing w:val="-2"/>
        </w:rPr>
        <w:t>12:00</w:t>
      </w:r>
    </w:p>
    <w:p w14:paraId="65A55C96" w14:textId="77777777" w:rsidR="000C2CB7" w:rsidRDefault="00000000" w:rsidP="000C2CB7">
      <w:pPr>
        <w:pStyle w:val="ListParagraph"/>
        <w:numPr>
          <w:ilvl w:val="0"/>
          <w:numId w:val="3"/>
        </w:numPr>
        <w:tabs>
          <w:tab w:val="left" w:pos="670"/>
        </w:tabs>
        <w:spacing w:before="24" w:line="259" w:lineRule="auto"/>
        <w:ind w:right="810"/>
        <w:rPr>
          <w:sz w:val="24"/>
        </w:rPr>
      </w:pPr>
      <w:r w:rsidRPr="00741642">
        <w:rPr>
          <w:sz w:val="24"/>
        </w:rPr>
        <w:t xml:space="preserve">Adopting </w:t>
      </w:r>
      <w:proofErr w:type="spellStart"/>
      <w:r w:rsidRPr="00741642">
        <w:rPr>
          <w:sz w:val="24"/>
        </w:rPr>
        <w:t>CalCONNECT</w:t>
      </w:r>
      <w:proofErr w:type="spellEnd"/>
      <w:r w:rsidRPr="00741642">
        <w:rPr>
          <w:sz w:val="24"/>
        </w:rPr>
        <w:t xml:space="preserve"> for TB: Lessons, Insights, and Impact, Part 2 </w:t>
      </w:r>
    </w:p>
    <w:p w14:paraId="1C4F8701" w14:textId="77777777" w:rsidR="00B63A2F" w:rsidRDefault="00000000" w:rsidP="000C2CB7">
      <w:pPr>
        <w:pStyle w:val="ListParagraph"/>
        <w:tabs>
          <w:tab w:val="left" w:pos="670"/>
        </w:tabs>
        <w:spacing w:before="24" w:line="259" w:lineRule="auto"/>
        <w:ind w:left="1080" w:right="810" w:firstLine="0"/>
        <w:rPr>
          <w:sz w:val="24"/>
        </w:rPr>
      </w:pPr>
      <w:r w:rsidRPr="00741642">
        <w:rPr>
          <w:sz w:val="24"/>
        </w:rPr>
        <w:t>Rebecca</w:t>
      </w:r>
      <w:r w:rsidRPr="00741642">
        <w:rPr>
          <w:spacing w:val="-5"/>
          <w:sz w:val="24"/>
        </w:rPr>
        <w:t xml:space="preserve"> </w:t>
      </w:r>
      <w:r w:rsidRPr="00741642">
        <w:rPr>
          <w:sz w:val="24"/>
        </w:rPr>
        <w:t>Wang,</w:t>
      </w:r>
      <w:r w:rsidRPr="00741642">
        <w:rPr>
          <w:spacing w:val="-8"/>
          <w:sz w:val="24"/>
        </w:rPr>
        <w:t xml:space="preserve"> </w:t>
      </w:r>
      <w:r w:rsidRPr="00741642">
        <w:rPr>
          <w:sz w:val="24"/>
        </w:rPr>
        <w:t>CDPH,</w:t>
      </w:r>
      <w:r w:rsidRPr="00741642">
        <w:rPr>
          <w:spacing w:val="-8"/>
          <w:sz w:val="24"/>
        </w:rPr>
        <w:t xml:space="preserve"> </w:t>
      </w:r>
      <w:r w:rsidRPr="00741642">
        <w:rPr>
          <w:sz w:val="24"/>
        </w:rPr>
        <w:t>Surveillance</w:t>
      </w:r>
      <w:r w:rsidRPr="00741642">
        <w:rPr>
          <w:spacing w:val="-5"/>
          <w:sz w:val="24"/>
        </w:rPr>
        <w:t xml:space="preserve"> </w:t>
      </w:r>
      <w:r w:rsidRPr="00741642">
        <w:rPr>
          <w:sz w:val="24"/>
        </w:rPr>
        <w:t>and</w:t>
      </w:r>
      <w:r w:rsidRPr="00741642">
        <w:rPr>
          <w:spacing w:val="-5"/>
          <w:sz w:val="24"/>
        </w:rPr>
        <w:t xml:space="preserve"> </w:t>
      </w:r>
      <w:r w:rsidRPr="00741642">
        <w:rPr>
          <w:sz w:val="24"/>
        </w:rPr>
        <w:t>Epidemiology</w:t>
      </w:r>
      <w:r w:rsidRPr="00741642">
        <w:rPr>
          <w:spacing w:val="-6"/>
          <w:sz w:val="24"/>
        </w:rPr>
        <w:t xml:space="preserve"> </w:t>
      </w:r>
      <w:r w:rsidRPr="00741642">
        <w:rPr>
          <w:sz w:val="24"/>
        </w:rPr>
        <w:t>Section,</w:t>
      </w:r>
      <w:r w:rsidRPr="00741642">
        <w:rPr>
          <w:spacing w:val="-8"/>
          <w:sz w:val="24"/>
        </w:rPr>
        <w:t xml:space="preserve"> </w:t>
      </w:r>
      <w:r w:rsidRPr="00741642">
        <w:rPr>
          <w:sz w:val="24"/>
        </w:rPr>
        <w:t>CDPH,</w:t>
      </w:r>
      <w:r w:rsidRPr="00741642">
        <w:rPr>
          <w:spacing w:val="-12"/>
          <w:sz w:val="24"/>
        </w:rPr>
        <w:t xml:space="preserve"> </w:t>
      </w:r>
      <w:r w:rsidRPr="00741642">
        <w:rPr>
          <w:sz w:val="24"/>
        </w:rPr>
        <w:t xml:space="preserve">TBCB </w:t>
      </w:r>
    </w:p>
    <w:p w14:paraId="54367A41" w14:textId="74091AA1" w:rsidR="00602FAA" w:rsidRPr="00741642" w:rsidRDefault="00000000" w:rsidP="000C2CB7">
      <w:pPr>
        <w:pStyle w:val="ListParagraph"/>
        <w:tabs>
          <w:tab w:val="left" w:pos="670"/>
        </w:tabs>
        <w:spacing w:before="24" w:line="259" w:lineRule="auto"/>
        <w:ind w:left="1080" w:right="810" w:firstLine="0"/>
        <w:rPr>
          <w:sz w:val="24"/>
        </w:rPr>
      </w:pPr>
      <w:r w:rsidRPr="00741642">
        <w:rPr>
          <w:sz w:val="24"/>
        </w:rPr>
        <w:t>Chris Keh, MD, Chief, Program and Development Section, CDPH, TBCB</w:t>
      </w:r>
    </w:p>
    <w:p w14:paraId="54367A42" w14:textId="77777777" w:rsidR="00602FAA" w:rsidRDefault="00000000" w:rsidP="000C2CB7">
      <w:pPr>
        <w:pStyle w:val="BodyText"/>
        <w:spacing w:line="259" w:lineRule="auto"/>
        <w:ind w:left="1080" w:right="810"/>
      </w:pPr>
      <w:r>
        <w:t>Haimanot</w:t>
      </w:r>
      <w:r>
        <w:rPr>
          <w:spacing w:val="-7"/>
        </w:rPr>
        <w:t xml:space="preserve"> </w:t>
      </w:r>
      <w:r>
        <w:t>Girma,</w:t>
      </w:r>
      <w:r>
        <w:rPr>
          <w:spacing w:val="-7"/>
        </w:rPr>
        <w:t xml:space="preserve"> </w:t>
      </w:r>
      <w:r>
        <w:t>MPH,</w:t>
      </w:r>
      <w:r>
        <w:rPr>
          <w:spacing w:val="-4"/>
        </w:rPr>
        <w:t xml:space="preserve"> </w:t>
      </w:r>
      <w:r>
        <w:t>Senior</w:t>
      </w:r>
      <w:r>
        <w:rPr>
          <w:spacing w:val="-5"/>
        </w:rPr>
        <w:t xml:space="preserve"> </w:t>
      </w:r>
      <w:r>
        <w:t>Epidemiologist,</w:t>
      </w:r>
      <w:r>
        <w:rPr>
          <w:spacing w:val="-7"/>
        </w:rPr>
        <w:t xml:space="preserve"> </w:t>
      </w:r>
      <w:r>
        <w:t>Orange</w:t>
      </w:r>
      <w:r>
        <w:rPr>
          <w:spacing w:val="-4"/>
        </w:rPr>
        <w:t xml:space="preserve"> </w:t>
      </w:r>
      <w:r>
        <w:t>County</w:t>
      </w:r>
      <w:r>
        <w:rPr>
          <w:spacing w:val="-5"/>
        </w:rPr>
        <w:t xml:space="preserve"> </w:t>
      </w:r>
      <w:r>
        <w:t>Health</w:t>
      </w:r>
      <w:r>
        <w:rPr>
          <w:spacing w:val="-4"/>
        </w:rPr>
        <w:t xml:space="preserve"> </w:t>
      </w:r>
      <w:r>
        <w:t>Care</w:t>
      </w:r>
      <w:r>
        <w:rPr>
          <w:spacing w:val="-13"/>
        </w:rPr>
        <w:t xml:space="preserve"> </w:t>
      </w:r>
      <w:r>
        <w:t xml:space="preserve">Agency Jessica Sandoval, RN, </w:t>
      </w:r>
      <w:proofErr w:type="spellStart"/>
      <w:r>
        <w:t>SrPHN</w:t>
      </w:r>
      <w:proofErr w:type="spellEnd"/>
      <w:r>
        <w:t xml:space="preserve">, San Joaquin County Public Health Services Rowena </w:t>
      </w:r>
      <w:proofErr w:type="spellStart"/>
      <w:r>
        <w:t>Durago</w:t>
      </w:r>
      <w:proofErr w:type="spellEnd"/>
      <w:r>
        <w:t>, MPH, CDI, San Joaquin County Public Health Services</w:t>
      </w:r>
    </w:p>
    <w:p w14:paraId="54367A43" w14:textId="77777777" w:rsidR="00602FAA" w:rsidRDefault="00000000" w:rsidP="000C2CB7">
      <w:pPr>
        <w:pStyle w:val="BodyText"/>
        <w:spacing w:line="256" w:lineRule="auto"/>
        <w:ind w:left="1080" w:right="810"/>
      </w:pPr>
      <w:r>
        <w:t>Nadine</w:t>
      </w:r>
      <w:r>
        <w:rPr>
          <w:spacing w:val="-5"/>
        </w:rPr>
        <w:t xml:space="preserve"> </w:t>
      </w:r>
      <w:r>
        <w:t>Beltran-Claudel,</w:t>
      </w:r>
      <w:r>
        <w:rPr>
          <w:spacing w:val="-7"/>
        </w:rPr>
        <w:t xml:space="preserve"> </w:t>
      </w:r>
      <w:r>
        <w:t>RN,</w:t>
      </w:r>
      <w:r>
        <w:rPr>
          <w:spacing w:val="-8"/>
        </w:rPr>
        <w:t xml:space="preserve"> </w:t>
      </w:r>
      <w:r>
        <w:t>BSN,</w:t>
      </w:r>
      <w:r>
        <w:rPr>
          <w:spacing w:val="-8"/>
        </w:rPr>
        <w:t xml:space="preserve"> </w:t>
      </w:r>
      <w:r>
        <w:t>MPA,</w:t>
      </w:r>
      <w:r>
        <w:rPr>
          <w:spacing w:val="-8"/>
        </w:rPr>
        <w:t xml:space="preserve"> </w:t>
      </w:r>
      <w:r>
        <w:t>Public</w:t>
      </w:r>
      <w:r>
        <w:rPr>
          <w:spacing w:val="-1"/>
        </w:rPr>
        <w:t xml:space="preserve"> </w:t>
      </w:r>
      <w:r>
        <w:t>Health</w:t>
      </w:r>
      <w:r>
        <w:rPr>
          <w:spacing w:val="-5"/>
        </w:rPr>
        <w:t xml:space="preserve"> </w:t>
      </w:r>
      <w:r>
        <w:t>Nurse,</w:t>
      </w:r>
      <w:r>
        <w:rPr>
          <w:spacing w:val="-8"/>
        </w:rPr>
        <w:t xml:space="preserve"> </w:t>
      </w:r>
      <w:r>
        <w:t>Santa</w:t>
      </w:r>
      <w:r>
        <w:rPr>
          <w:spacing w:val="-5"/>
        </w:rPr>
        <w:t xml:space="preserve"> </w:t>
      </w:r>
      <w:r>
        <w:t>Clara</w:t>
      </w:r>
      <w:r>
        <w:rPr>
          <w:spacing w:val="-5"/>
        </w:rPr>
        <w:t xml:space="preserve"> </w:t>
      </w:r>
      <w:r>
        <w:t>County Public Health Department</w:t>
      </w:r>
    </w:p>
    <w:p w14:paraId="54367A44" w14:textId="77777777" w:rsidR="00602FAA" w:rsidRDefault="00602FAA">
      <w:pPr>
        <w:pStyle w:val="BodyText"/>
        <w:spacing w:line="256" w:lineRule="auto"/>
        <w:sectPr w:rsidR="00602FAA">
          <w:type w:val="continuous"/>
          <w:pgSz w:w="12240" w:h="15840"/>
          <w:pgMar w:top="700" w:right="360" w:bottom="280" w:left="1080" w:header="720" w:footer="720" w:gutter="0"/>
          <w:cols w:space="720"/>
        </w:sectPr>
      </w:pPr>
    </w:p>
    <w:p w14:paraId="54367A45" w14:textId="77777777" w:rsidR="00602FAA" w:rsidRDefault="00000000">
      <w:pPr>
        <w:spacing w:before="270"/>
        <w:ind w:right="4058"/>
        <w:rPr>
          <w:b/>
          <w:sz w:val="48"/>
        </w:rPr>
      </w:pPr>
      <w:bookmarkStart w:id="1" w:name="Credit_Disc_Page_CME_CEU_2025.pdf"/>
      <w:bookmarkEnd w:id="1"/>
      <w:r>
        <w:rPr>
          <w:b/>
          <w:spacing w:val="31"/>
          <w:sz w:val="48"/>
        </w:rPr>
        <w:lastRenderedPageBreak/>
        <w:t xml:space="preserve">DECLARATION </w:t>
      </w:r>
      <w:r>
        <w:rPr>
          <w:b/>
          <w:spacing w:val="10"/>
          <w:sz w:val="48"/>
        </w:rPr>
        <w:t xml:space="preserve">OF </w:t>
      </w:r>
      <w:r>
        <w:rPr>
          <w:b/>
          <w:spacing w:val="25"/>
          <w:sz w:val="48"/>
        </w:rPr>
        <w:t>DISCLOSURE</w:t>
      </w:r>
    </w:p>
    <w:p w14:paraId="54367A46" w14:textId="77777777" w:rsidR="00602FAA" w:rsidRDefault="00602FAA">
      <w:pPr>
        <w:pStyle w:val="BodyText"/>
        <w:spacing w:before="20"/>
        <w:rPr>
          <w:b/>
          <w:sz w:val="48"/>
        </w:rPr>
      </w:pPr>
    </w:p>
    <w:p w14:paraId="54367A47" w14:textId="77777777" w:rsidR="00602FAA" w:rsidRDefault="00000000">
      <w:pPr>
        <w:pStyle w:val="BodyText"/>
        <w:spacing w:line="278" w:lineRule="auto"/>
        <w:ind w:right="1279"/>
      </w:pPr>
      <w:r>
        <w:t>The</w:t>
      </w:r>
      <w:r>
        <w:rPr>
          <w:spacing w:val="-6"/>
        </w:rPr>
        <w:t xml:space="preserve"> </w:t>
      </w:r>
      <w:r>
        <w:t>following</w:t>
      </w:r>
      <w:r>
        <w:rPr>
          <w:spacing w:val="-5"/>
        </w:rPr>
        <w:t xml:space="preserve"> </w:t>
      </w:r>
      <w:r>
        <w:t>faculty</w:t>
      </w:r>
      <w:r>
        <w:rPr>
          <w:spacing w:val="-7"/>
        </w:rPr>
        <w:t xml:space="preserve"> </w:t>
      </w:r>
      <w:r>
        <w:t>members</w:t>
      </w:r>
      <w:r>
        <w:rPr>
          <w:spacing w:val="-3"/>
        </w:rPr>
        <w:t xml:space="preserve"> </w:t>
      </w:r>
      <w:r>
        <w:t>have</w:t>
      </w:r>
      <w:r>
        <w:rPr>
          <w:spacing w:val="-5"/>
        </w:rPr>
        <w:t xml:space="preserve"> </w:t>
      </w:r>
      <w:r>
        <w:t>indicated</w:t>
      </w:r>
      <w:r>
        <w:rPr>
          <w:spacing w:val="-5"/>
        </w:rPr>
        <w:t xml:space="preserve"> </w:t>
      </w:r>
      <w:r>
        <w:t>that</w:t>
      </w:r>
      <w:r>
        <w:rPr>
          <w:spacing w:val="-5"/>
        </w:rPr>
        <w:t xml:space="preserve"> </w:t>
      </w:r>
      <w:r>
        <w:t>during</w:t>
      </w:r>
      <w:r>
        <w:rPr>
          <w:spacing w:val="-2"/>
        </w:rPr>
        <w:t xml:space="preserve"> </w:t>
      </w:r>
      <w:r>
        <w:t>the</w:t>
      </w:r>
      <w:r>
        <w:rPr>
          <w:spacing w:val="-5"/>
        </w:rPr>
        <w:t xml:space="preserve"> </w:t>
      </w:r>
      <w:r>
        <w:t>past</w:t>
      </w:r>
      <w:r>
        <w:rPr>
          <w:spacing w:val="-9"/>
        </w:rPr>
        <w:t xml:space="preserve"> </w:t>
      </w:r>
      <w:r>
        <w:t>24</w:t>
      </w:r>
      <w:r>
        <w:rPr>
          <w:spacing w:val="-2"/>
        </w:rPr>
        <w:t xml:space="preserve"> </w:t>
      </w:r>
      <w:r>
        <w:t>months,</w:t>
      </w:r>
      <w:r>
        <w:rPr>
          <w:spacing w:val="-5"/>
        </w:rPr>
        <w:t xml:space="preserve"> </w:t>
      </w:r>
      <w:r>
        <w:t>they</w:t>
      </w:r>
      <w:r>
        <w:rPr>
          <w:spacing w:val="-7"/>
        </w:rPr>
        <w:t xml:space="preserve"> </w:t>
      </w:r>
      <w:r>
        <w:t>have not had any relevant financial relationships or conflicts of interest with commercial interests that may have a direct bearing on the subject matter:</w:t>
      </w:r>
    </w:p>
    <w:p w14:paraId="54367A48" w14:textId="77777777" w:rsidR="00602FAA" w:rsidRDefault="00602FAA">
      <w:pPr>
        <w:pStyle w:val="BodyText"/>
        <w:spacing w:before="9"/>
      </w:pPr>
    </w:p>
    <w:p w14:paraId="54367A49" w14:textId="77777777" w:rsidR="00602FAA" w:rsidRDefault="00000000">
      <w:pPr>
        <w:pStyle w:val="BodyText"/>
        <w:spacing w:line="275" w:lineRule="exact"/>
        <w:ind w:left="721"/>
      </w:pPr>
      <w:r>
        <w:t>Pennan</w:t>
      </w:r>
      <w:r>
        <w:rPr>
          <w:spacing w:val="-2"/>
        </w:rPr>
        <w:t xml:space="preserve"> </w:t>
      </w:r>
      <w:r>
        <w:t>Barry,</w:t>
      </w:r>
      <w:r>
        <w:rPr>
          <w:spacing w:val="-5"/>
        </w:rPr>
        <w:t xml:space="preserve"> </w:t>
      </w:r>
      <w:r>
        <w:t>MD,</w:t>
      </w:r>
      <w:r>
        <w:rPr>
          <w:spacing w:val="-4"/>
        </w:rPr>
        <w:t xml:space="preserve"> </w:t>
      </w:r>
      <w:r>
        <w:rPr>
          <w:spacing w:val="-5"/>
        </w:rPr>
        <w:t>MPH</w:t>
      </w:r>
    </w:p>
    <w:p w14:paraId="54367A4A" w14:textId="77777777" w:rsidR="00602FAA" w:rsidRDefault="00000000">
      <w:pPr>
        <w:pStyle w:val="BodyText"/>
        <w:ind w:left="721" w:right="4058"/>
      </w:pPr>
      <w:r>
        <w:t>Bernadine</w:t>
      </w:r>
      <w:r>
        <w:rPr>
          <w:spacing w:val="-9"/>
        </w:rPr>
        <w:t xml:space="preserve"> </w:t>
      </w:r>
      <w:r>
        <w:t>Beltran-Claudel,</w:t>
      </w:r>
      <w:r>
        <w:rPr>
          <w:spacing w:val="-11"/>
        </w:rPr>
        <w:t xml:space="preserve"> </w:t>
      </w:r>
      <w:r>
        <w:t>RN,</w:t>
      </w:r>
      <w:r>
        <w:rPr>
          <w:spacing w:val="-12"/>
        </w:rPr>
        <w:t xml:space="preserve"> </w:t>
      </w:r>
      <w:r>
        <w:t>BSN,</w:t>
      </w:r>
      <w:r>
        <w:rPr>
          <w:spacing w:val="-12"/>
        </w:rPr>
        <w:t xml:space="preserve"> </w:t>
      </w:r>
      <w:r>
        <w:t>MPA,</w:t>
      </w:r>
      <w:r>
        <w:rPr>
          <w:spacing w:val="-11"/>
        </w:rPr>
        <w:t xml:space="preserve"> </w:t>
      </w:r>
      <w:r>
        <w:t xml:space="preserve">PHN Rowena </w:t>
      </w:r>
      <w:proofErr w:type="spellStart"/>
      <w:r>
        <w:t>Durago</w:t>
      </w:r>
      <w:proofErr w:type="spellEnd"/>
      <w:r>
        <w:t>, MPH, CDI</w:t>
      </w:r>
    </w:p>
    <w:p w14:paraId="54367A4B" w14:textId="77777777" w:rsidR="00602FAA" w:rsidRDefault="00000000">
      <w:pPr>
        <w:pStyle w:val="BodyText"/>
        <w:spacing w:before="68"/>
        <w:ind w:left="721"/>
      </w:pPr>
      <w:r>
        <w:t>Haimanot</w:t>
      </w:r>
      <w:r>
        <w:rPr>
          <w:spacing w:val="-5"/>
        </w:rPr>
        <w:t xml:space="preserve"> </w:t>
      </w:r>
      <w:r>
        <w:t>Girma,</w:t>
      </w:r>
      <w:r>
        <w:rPr>
          <w:spacing w:val="-5"/>
        </w:rPr>
        <w:t xml:space="preserve"> MPH</w:t>
      </w:r>
    </w:p>
    <w:p w14:paraId="54367A4C" w14:textId="77777777" w:rsidR="00602FAA" w:rsidRDefault="00000000">
      <w:pPr>
        <w:pStyle w:val="BodyText"/>
        <w:spacing w:before="69" w:line="275" w:lineRule="exact"/>
        <w:ind w:left="721"/>
      </w:pPr>
      <w:r>
        <w:t>Chris</w:t>
      </w:r>
      <w:r>
        <w:rPr>
          <w:spacing w:val="-1"/>
        </w:rPr>
        <w:t xml:space="preserve"> </w:t>
      </w:r>
      <w:r>
        <w:t>Keh,</w:t>
      </w:r>
      <w:r>
        <w:rPr>
          <w:spacing w:val="-2"/>
        </w:rPr>
        <w:t xml:space="preserve"> </w:t>
      </w:r>
      <w:r>
        <w:rPr>
          <w:spacing w:val="-5"/>
        </w:rPr>
        <w:t>MD</w:t>
      </w:r>
    </w:p>
    <w:p w14:paraId="54367A4D" w14:textId="77777777" w:rsidR="00602FAA" w:rsidRDefault="00000000">
      <w:pPr>
        <w:pStyle w:val="BodyText"/>
        <w:spacing w:line="275" w:lineRule="exact"/>
        <w:ind w:left="721"/>
      </w:pPr>
      <w:r>
        <w:t>Jessica</w:t>
      </w:r>
      <w:r>
        <w:rPr>
          <w:spacing w:val="-2"/>
        </w:rPr>
        <w:t xml:space="preserve"> </w:t>
      </w:r>
      <w:r>
        <w:t>Sandoval,</w:t>
      </w:r>
      <w:r>
        <w:rPr>
          <w:spacing w:val="-4"/>
        </w:rPr>
        <w:t xml:space="preserve"> </w:t>
      </w:r>
      <w:r>
        <w:t>RN,</w:t>
      </w:r>
      <w:r>
        <w:rPr>
          <w:spacing w:val="-4"/>
        </w:rPr>
        <w:t xml:space="preserve"> </w:t>
      </w:r>
      <w:proofErr w:type="spellStart"/>
      <w:r>
        <w:rPr>
          <w:spacing w:val="-2"/>
        </w:rPr>
        <w:t>SrPHN</w:t>
      </w:r>
      <w:proofErr w:type="spellEnd"/>
    </w:p>
    <w:p w14:paraId="54367A4E" w14:textId="77777777" w:rsidR="00602FAA" w:rsidRDefault="00000000">
      <w:pPr>
        <w:pStyle w:val="BodyText"/>
        <w:spacing w:before="69"/>
        <w:ind w:left="721"/>
      </w:pPr>
      <w:r>
        <w:t>Rebecca</w:t>
      </w:r>
      <w:r>
        <w:rPr>
          <w:spacing w:val="-3"/>
        </w:rPr>
        <w:t xml:space="preserve"> </w:t>
      </w:r>
      <w:r>
        <w:rPr>
          <w:spacing w:val="-4"/>
        </w:rPr>
        <w:t>Wang</w:t>
      </w:r>
    </w:p>
    <w:p w14:paraId="54367A4F" w14:textId="77777777" w:rsidR="00602FAA" w:rsidRDefault="00602FAA">
      <w:pPr>
        <w:pStyle w:val="BodyText"/>
        <w:spacing w:before="58"/>
      </w:pPr>
    </w:p>
    <w:p w14:paraId="54367A50" w14:textId="77777777" w:rsidR="00602FAA" w:rsidRDefault="00000000">
      <w:pPr>
        <w:pStyle w:val="BodyText"/>
        <w:spacing w:before="1" w:line="268" w:lineRule="auto"/>
      </w:pPr>
      <w:r>
        <w:t>The</w:t>
      </w:r>
      <w:r>
        <w:rPr>
          <w:spacing w:val="-3"/>
        </w:rPr>
        <w:t xml:space="preserve"> </w:t>
      </w:r>
      <w:r>
        <w:t>following</w:t>
      </w:r>
      <w:r>
        <w:rPr>
          <w:spacing w:val="-3"/>
        </w:rPr>
        <w:t xml:space="preserve"> </w:t>
      </w:r>
      <w:r>
        <w:t>faculty</w:t>
      </w:r>
      <w:r>
        <w:rPr>
          <w:spacing w:val="-4"/>
        </w:rPr>
        <w:t xml:space="preserve"> </w:t>
      </w:r>
      <w:r>
        <w:t>member</w:t>
      </w:r>
      <w:r>
        <w:rPr>
          <w:spacing w:val="-4"/>
        </w:rPr>
        <w:t xml:space="preserve"> </w:t>
      </w:r>
      <w:r>
        <w:t>presented information</w:t>
      </w:r>
      <w:r>
        <w:rPr>
          <w:spacing w:val="-3"/>
        </w:rPr>
        <w:t xml:space="preserve"> </w:t>
      </w:r>
      <w:r>
        <w:t>on</w:t>
      </w:r>
      <w:r>
        <w:rPr>
          <w:spacing w:val="-3"/>
        </w:rPr>
        <w:t xml:space="preserve"> </w:t>
      </w:r>
      <w:r>
        <w:t>investigational</w:t>
      </w:r>
      <w:r>
        <w:rPr>
          <w:spacing w:val="-3"/>
        </w:rPr>
        <w:t xml:space="preserve"> </w:t>
      </w:r>
      <w:r>
        <w:t>or</w:t>
      </w:r>
      <w:r>
        <w:rPr>
          <w:spacing w:val="-4"/>
        </w:rPr>
        <w:t xml:space="preserve"> </w:t>
      </w:r>
      <w:r>
        <w:t>off-label</w:t>
      </w:r>
      <w:r>
        <w:rPr>
          <w:spacing w:val="-3"/>
        </w:rPr>
        <w:t xml:space="preserve"> </w:t>
      </w:r>
      <w:r>
        <w:t>use</w:t>
      </w:r>
      <w:r>
        <w:rPr>
          <w:spacing w:val="-3"/>
        </w:rPr>
        <w:t xml:space="preserve"> </w:t>
      </w:r>
      <w:r>
        <w:t>of pharmaceuticals or medical devices:</w:t>
      </w:r>
    </w:p>
    <w:p w14:paraId="54367A51" w14:textId="77777777" w:rsidR="00602FAA" w:rsidRDefault="00602FAA">
      <w:pPr>
        <w:pStyle w:val="BodyText"/>
        <w:spacing w:before="50"/>
      </w:pPr>
    </w:p>
    <w:p w14:paraId="54367A52" w14:textId="77777777" w:rsidR="00602FAA" w:rsidRDefault="00000000">
      <w:pPr>
        <w:pStyle w:val="ListParagraph"/>
        <w:numPr>
          <w:ilvl w:val="0"/>
          <w:numId w:val="1"/>
        </w:numPr>
        <w:tabs>
          <w:tab w:val="left" w:pos="630"/>
        </w:tabs>
        <w:rPr>
          <w:sz w:val="24"/>
        </w:rPr>
      </w:pPr>
      <w:r>
        <w:rPr>
          <w:spacing w:val="-4"/>
          <w:sz w:val="24"/>
        </w:rPr>
        <w:t>None</w:t>
      </w:r>
    </w:p>
    <w:p w14:paraId="54367A53" w14:textId="77777777" w:rsidR="00602FAA" w:rsidRDefault="00602FAA">
      <w:pPr>
        <w:pStyle w:val="BodyText"/>
        <w:spacing w:before="94"/>
      </w:pPr>
    </w:p>
    <w:p w14:paraId="54367A54" w14:textId="77777777" w:rsidR="00602FAA" w:rsidRDefault="00000000">
      <w:pPr>
        <w:pStyle w:val="BodyText"/>
        <w:spacing w:line="278" w:lineRule="auto"/>
        <w:ind w:right="1279"/>
      </w:pPr>
      <w:r>
        <w:t>The</w:t>
      </w:r>
      <w:r>
        <w:rPr>
          <w:spacing w:val="-2"/>
        </w:rPr>
        <w:t xml:space="preserve"> </w:t>
      </w:r>
      <w:r>
        <w:t>following</w:t>
      </w:r>
      <w:r>
        <w:rPr>
          <w:spacing w:val="-5"/>
        </w:rPr>
        <w:t xml:space="preserve"> </w:t>
      </w:r>
      <w:r>
        <w:t>faculty</w:t>
      </w:r>
      <w:r>
        <w:rPr>
          <w:spacing w:val="-3"/>
        </w:rPr>
        <w:t xml:space="preserve"> </w:t>
      </w:r>
      <w:r>
        <w:t>member</w:t>
      </w:r>
      <w:r>
        <w:rPr>
          <w:spacing w:val="-4"/>
        </w:rPr>
        <w:t xml:space="preserve"> </w:t>
      </w:r>
      <w:r>
        <w:t>has</w:t>
      </w:r>
      <w:r>
        <w:rPr>
          <w:spacing w:val="-7"/>
        </w:rPr>
        <w:t xml:space="preserve"> </w:t>
      </w:r>
      <w:r>
        <w:t>indicated</w:t>
      </w:r>
      <w:r>
        <w:rPr>
          <w:spacing w:val="-5"/>
        </w:rPr>
        <w:t xml:space="preserve"> </w:t>
      </w:r>
      <w:r>
        <w:t>that</w:t>
      </w:r>
      <w:r>
        <w:rPr>
          <w:spacing w:val="-5"/>
        </w:rPr>
        <w:t xml:space="preserve"> </w:t>
      </w:r>
      <w:r>
        <w:t>within</w:t>
      </w:r>
      <w:r>
        <w:rPr>
          <w:spacing w:val="-1"/>
        </w:rPr>
        <w:t xml:space="preserve"> </w:t>
      </w:r>
      <w:r>
        <w:t>the</w:t>
      </w:r>
      <w:r>
        <w:rPr>
          <w:spacing w:val="-7"/>
        </w:rPr>
        <w:t xml:space="preserve"> </w:t>
      </w:r>
      <w:r>
        <w:t>past</w:t>
      </w:r>
      <w:r>
        <w:rPr>
          <w:spacing w:val="-4"/>
        </w:rPr>
        <w:t xml:space="preserve"> </w:t>
      </w:r>
      <w:r>
        <w:t>24</w:t>
      </w:r>
      <w:r>
        <w:rPr>
          <w:spacing w:val="-3"/>
        </w:rPr>
        <w:t xml:space="preserve"> </w:t>
      </w:r>
      <w:r>
        <w:t>months,</w:t>
      </w:r>
      <w:r>
        <w:rPr>
          <w:spacing w:val="-9"/>
        </w:rPr>
        <w:t xml:space="preserve"> </w:t>
      </w:r>
      <w:r>
        <w:t>they</w:t>
      </w:r>
      <w:r>
        <w:rPr>
          <w:spacing w:val="-4"/>
        </w:rPr>
        <w:t xml:space="preserve"> </w:t>
      </w:r>
      <w:r>
        <w:t>have</w:t>
      </w:r>
      <w:r>
        <w:rPr>
          <w:spacing w:val="-3"/>
        </w:rPr>
        <w:t xml:space="preserve"> </w:t>
      </w:r>
      <w:r>
        <w:t>had a relevant financial relationship with a commercial interest which has a direct bearing on the subject matter. All conflicts have been mitigated:</w:t>
      </w:r>
    </w:p>
    <w:p w14:paraId="54367A55" w14:textId="77777777" w:rsidR="00602FAA" w:rsidRDefault="00602FAA">
      <w:pPr>
        <w:pStyle w:val="BodyText"/>
        <w:spacing w:before="39"/>
      </w:pPr>
    </w:p>
    <w:p w14:paraId="54367A56" w14:textId="77777777" w:rsidR="00602FAA" w:rsidRDefault="00000000">
      <w:pPr>
        <w:pStyle w:val="ListParagraph"/>
        <w:numPr>
          <w:ilvl w:val="0"/>
          <w:numId w:val="1"/>
        </w:numPr>
        <w:tabs>
          <w:tab w:val="left" w:pos="630"/>
        </w:tabs>
        <w:rPr>
          <w:sz w:val="24"/>
        </w:rPr>
      </w:pPr>
      <w:r>
        <w:rPr>
          <w:spacing w:val="-4"/>
          <w:sz w:val="24"/>
        </w:rPr>
        <w:t>None</w:t>
      </w:r>
    </w:p>
    <w:p w14:paraId="54367A57" w14:textId="77777777" w:rsidR="00602FAA" w:rsidRDefault="00602FAA">
      <w:pPr>
        <w:pStyle w:val="BodyText"/>
        <w:spacing w:before="88"/>
      </w:pPr>
    </w:p>
    <w:p w14:paraId="54367A58" w14:textId="77777777" w:rsidR="00602FAA" w:rsidRDefault="00000000">
      <w:pPr>
        <w:pStyle w:val="BodyText"/>
        <w:spacing w:line="278" w:lineRule="auto"/>
        <w:ind w:right="1279"/>
      </w:pPr>
      <w:r>
        <w:t>The following planning committee members have indicated that during the past 24 months,</w:t>
      </w:r>
      <w:r>
        <w:rPr>
          <w:spacing w:val="-9"/>
        </w:rPr>
        <w:t xml:space="preserve"> </w:t>
      </w:r>
      <w:r>
        <w:t>they</w:t>
      </w:r>
      <w:r>
        <w:rPr>
          <w:spacing w:val="-8"/>
        </w:rPr>
        <w:t xml:space="preserve"> </w:t>
      </w:r>
      <w:r>
        <w:t>have</w:t>
      </w:r>
      <w:r>
        <w:rPr>
          <w:spacing w:val="-1"/>
        </w:rPr>
        <w:t xml:space="preserve"> </w:t>
      </w:r>
      <w:r>
        <w:t>not</w:t>
      </w:r>
      <w:r>
        <w:rPr>
          <w:spacing w:val="-5"/>
        </w:rPr>
        <w:t xml:space="preserve"> </w:t>
      </w:r>
      <w:r>
        <w:t>had</w:t>
      </w:r>
      <w:r>
        <w:rPr>
          <w:spacing w:val="-2"/>
        </w:rPr>
        <w:t xml:space="preserve"> </w:t>
      </w:r>
      <w:r>
        <w:t>any</w:t>
      </w:r>
      <w:r>
        <w:rPr>
          <w:spacing w:val="-7"/>
        </w:rPr>
        <w:t xml:space="preserve"> </w:t>
      </w:r>
      <w:r>
        <w:t>relevant</w:t>
      </w:r>
      <w:r>
        <w:rPr>
          <w:spacing w:val="-9"/>
        </w:rPr>
        <w:t xml:space="preserve"> </w:t>
      </w:r>
      <w:r>
        <w:t>financial</w:t>
      </w:r>
      <w:r>
        <w:rPr>
          <w:spacing w:val="-2"/>
        </w:rPr>
        <w:t xml:space="preserve"> </w:t>
      </w:r>
      <w:r>
        <w:t>relationships</w:t>
      </w:r>
      <w:r>
        <w:rPr>
          <w:spacing w:val="-3"/>
        </w:rPr>
        <w:t xml:space="preserve"> </w:t>
      </w:r>
      <w:r>
        <w:t>or conflicts</w:t>
      </w:r>
      <w:r>
        <w:rPr>
          <w:spacing w:val="-8"/>
        </w:rPr>
        <w:t xml:space="preserve"> </w:t>
      </w:r>
      <w:r>
        <w:t>of</w:t>
      </w:r>
      <w:r>
        <w:rPr>
          <w:spacing w:val="-5"/>
        </w:rPr>
        <w:t xml:space="preserve"> </w:t>
      </w:r>
      <w:r>
        <w:t>interest</w:t>
      </w:r>
      <w:r>
        <w:rPr>
          <w:spacing w:val="-9"/>
        </w:rPr>
        <w:t xml:space="preserve"> </w:t>
      </w:r>
      <w:r>
        <w:t>with any commercial interest that may have a direct bearing on CME activity:</w:t>
      </w:r>
    </w:p>
    <w:p w14:paraId="54367A59" w14:textId="77777777" w:rsidR="00602FAA" w:rsidRDefault="00602FAA">
      <w:pPr>
        <w:pStyle w:val="BodyText"/>
        <w:spacing w:before="69"/>
      </w:pPr>
    </w:p>
    <w:p w14:paraId="54367A5A" w14:textId="77777777" w:rsidR="00602FAA" w:rsidRDefault="00000000">
      <w:pPr>
        <w:pStyle w:val="BodyText"/>
        <w:spacing w:line="300" w:lineRule="auto"/>
        <w:ind w:left="721" w:right="5443"/>
      </w:pPr>
      <w:r>
        <w:t>Jenny Hernandez, MSN, RN, PHN Cameron</w:t>
      </w:r>
      <w:r>
        <w:rPr>
          <w:spacing w:val="-17"/>
        </w:rPr>
        <w:t xml:space="preserve"> </w:t>
      </w:r>
      <w:r>
        <w:t>Kaiser,</w:t>
      </w:r>
      <w:r>
        <w:rPr>
          <w:spacing w:val="-17"/>
        </w:rPr>
        <w:t xml:space="preserve"> </w:t>
      </w:r>
      <w:r>
        <w:t>MD,</w:t>
      </w:r>
      <w:r>
        <w:rPr>
          <w:spacing w:val="-16"/>
        </w:rPr>
        <w:t xml:space="preserve"> </w:t>
      </w:r>
      <w:r>
        <w:t>MPH,</w:t>
      </w:r>
      <w:r>
        <w:rPr>
          <w:spacing w:val="-17"/>
        </w:rPr>
        <w:t xml:space="preserve"> </w:t>
      </w:r>
      <w:r>
        <w:t xml:space="preserve">FAAFP </w:t>
      </w:r>
      <w:proofErr w:type="spellStart"/>
      <w:r>
        <w:t>Ramanjot</w:t>
      </w:r>
      <w:proofErr w:type="spellEnd"/>
      <w:r>
        <w:t xml:space="preserve"> Kaur, MPH</w:t>
      </w:r>
    </w:p>
    <w:p w14:paraId="54367A5B" w14:textId="77777777" w:rsidR="00602FAA" w:rsidRDefault="00000000">
      <w:pPr>
        <w:pStyle w:val="BodyText"/>
        <w:spacing w:line="300" w:lineRule="auto"/>
        <w:ind w:left="721" w:right="7055"/>
      </w:pPr>
      <w:r>
        <w:t>Jaspreet</w:t>
      </w:r>
      <w:r>
        <w:rPr>
          <w:spacing w:val="-13"/>
        </w:rPr>
        <w:t xml:space="preserve"> </w:t>
      </w:r>
      <w:r>
        <w:t>Sidhu,</w:t>
      </w:r>
      <w:r>
        <w:rPr>
          <w:spacing w:val="-12"/>
        </w:rPr>
        <w:t xml:space="preserve"> </w:t>
      </w:r>
      <w:r>
        <w:t>BSN,</w:t>
      </w:r>
      <w:r>
        <w:rPr>
          <w:spacing w:val="-13"/>
        </w:rPr>
        <w:t xml:space="preserve"> </w:t>
      </w:r>
      <w:r>
        <w:t>RN Gal Tabachnik</w:t>
      </w:r>
    </w:p>
    <w:p w14:paraId="54367A5C" w14:textId="77777777" w:rsidR="00602FAA" w:rsidRDefault="00000000">
      <w:pPr>
        <w:pStyle w:val="BodyText"/>
        <w:spacing w:before="1"/>
        <w:ind w:left="721"/>
      </w:pPr>
      <w:r>
        <w:t>Judith</w:t>
      </w:r>
      <w:r>
        <w:rPr>
          <w:spacing w:val="-9"/>
        </w:rPr>
        <w:t xml:space="preserve"> </w:t>
      </w:r>
      <w:r>
        <w:t>Thigpen,</w:t>
      </w:r>
      <w:r>
        <w:rPr>
          <w:spacing w:val="-4"/>
        </w:rPr>
        <w:t xml:space="preserve"> </w:t>
      </w:r>
      <w:r>
        <w:rPr>
          <w:spacing w:val="-5"/>
        </w:rPr>
        <w:t>MPH</w:t>
      </w:r>
    </w:p>
    <w:p w14:paraId="54367A5D" w14:textId="77777777" w:rsidR="00602FAA" w:rsidRDefault="00602FAA">
      <w:pPr>
        <w:pStyle w:val="BodyText"/>
        <w:sectPr w:rsidR="00602FAA">
          <w:headerReference w:type="default" r:id="rId8"/>
          <w:footerReference w:type="default" r:id="rId9"/>
          <w:pgSz w:w="12240" w:h="15840"/>
          <w:pgMar w:top="1600" w:right="360" w:bottom="1520" w:left="1080" w:header="517" w:footer="1326" w:gutter="0"/>
          <w:cols w:space="720"/>
        </w:sectPr>
      </w:pPr>
    </w:p>
    <w:p w14:paraId="54367A5E" w14:textId="77777777" w:rsidR="00602FAA" w:rsidRDefault="00602FAA">
      <w:pPr>
        <w:pStyle w:val="BodyText"/>
        <w:spacing w:before="10"/>
        <w:rPr>
          <w:sz w:val="46"/>
        </w:rPr>
      </w:pPr>
    </w:p>
    <w:p w14:paraId="54367A5F" w14:textId="77777777" w:rsidR="00602FAA" w:rsidRDefault="00000000">
      <w:pPr>
        <w:rPr>
          <w:b/>
          <w:sz w:val="46"/>
        </w:rPr>
      </w:pPr>
      <w:r>
        <w:rPr>
          <w:b/>
          <w:spacing w:val="27"/>
          <w:sz w:val="46"/>
        </w:rPr>
        <w:t>CONTINUING</w:t>
      </w:r>
    </w:p>
    <w:p w14:paraId="54367A60" w14:textId="77777777" w:rsidR="00602FAA" w:rsidRDefault="00000000">
      <w:pPr>
        <w:spacing w:before="1"/>
        <w:rPr>
          <w:b/>
          <w:sz w:val="46"/>
        </w:rPr>
      </w:pPr>
      <w:r>
        <w:rPr>
          <w:b/>
          <w:spacing w:val="30"/>
          <w:sz w:val="46"/>
        </w:rPr>
        <w:t>EDUCATION</w:t>
      </w:r>
      <w:r>
        <w:rPr>
          <w:b/>
          <w:spacing w:val="25"/>
          <w:w w:val="150"/>
          <w:sz w:val="46"/>
        </w:rPr>
        <w:t xml:space="preserve"> </w:t>
      </w:r>
      <w:r>
        <w:rPr>
          <w:b/>
          <w:spacing w:val="23"/>
          <w:sz w:val="46"/>
        </w:rPr>
        <w:t>CREDITS</w:t>
      </w:r>
    </w:p>
    <w:p w14:paraId="54367A61" w14:textId="77777777" w:rsidR="00602FAA" w:rsidRDefault="00602FAA">
      <w:pPr>
        <w:pStyle w:val="BodyText"/>
        <w:spacing w:before="99"/>
        <w:rPr>
          <w:b/>
          <w:sz w:val="46"/>
        </w:rPr>
      </w:pPr>
    </w:p>
    <w:p w14:paraId="54367A62" w14:textId="77777777" w:rsidR="00602FAA" w:rsidRDefault="00000000">
      <w:pPr>
        <w:pStyle w:val="BodyText"/>
        <w:spacing w:line="278" w:lineRule="auto"/>
        <w:ind w:right="962"/>
      </w:pPr>
      <w:r>
        <w:t>This activity has been planned and implemented in accordance with the accreditation requirements and policies of the Accreditation Council for Continuing Medical Education (ACCME)</w:t>
      </w:r>
      <w:r>
        <w:rPr>
          <w:spacing w:val="-5"/>
        </w:rPr>
        <w:t xml:space="preserve"> </w:t>
      </w:r>
      <w:r>
        <w:t>through</w:t>
      </w:r>
      <w:r>
        <w:rPr>
          <w:spacing w:val="-2"/>
        </w:rPr>
        <w:t xml:space="preserve"> </w:t>
      </w:r>
      <w:r>
        <w:t>the</w:t>
      </w:r>
      <w:r>
        <w:rPr>
          <w:spacing w:val="-4"/>
        </w:rPr>
        <w:t xml:space="preserve"> </w:t>
      </w:r>
      <w:r>
        <w:t>joint</w:t>
      </w:r>
      <w:r>
        <w:rPr>
          <w:spacing w:val="-11"/>
        </w:rPr>
        <w:t xml:space="preserve"> </w:t>
      </w:r>
      <w:r>
        <w:t>providership</w:t>
      </w:r>
      <w:r>
        <w:rPr>
          <w:spacing w:val="-2"/>
        </w:rPr>
        <w:t xml:space="preserve"> </w:t>
      </w:r>
      <w:r>
        <w:t>of</w:t>
      </w:r>
      <w:r>
        <w:rPr>
          <w:spacing w:val="-6"/>
        </w:rPr>
        <w:t xml:space="preserve"> </w:t>
      </w:r>
      <w:r>
        <w:t>the</w:t>
      </w:r>
      <w:r>
        <w:rPr>
          <w:spacing w:val="-4"/>
        </w:rPr>
        <w:t xml:space="preserve"> </w:t>
      </w:r>
      <w:r>
        <w:t>Curry</w:t>
      </w:r>
      <w:r>
        <w:rPr>
          <w:spacing w:val="-4"/>
        </w:rPr>
        <w:t xml:space="preserve"> </w:t>
      </w:r>
      <w:r>
        <w:t>International</w:t>
      </w:r>
      <w:r>
        <w:rPr>
          <w:spacing w:val="-4"/>
        </w:rPr>
        <w:t xml:space="preserve"> </w:t>
      </w:r>
      <w:r>
        <w:t>Tuberculosis</w:t>
      </w:r>
      <w:r>
        <w:rPr>
          <w:spacing w:val="-7"/>
        </w:rPr>
        <w:t xml:space="preserve"> </w:t>
      </w:r>
      <w:r>
        <w:t>Center</w:t>
      </w:r>
      <w:r>
        <w:rPr>
          <w:spacing w:val="-5"/>
        </w:rPr>
        <w:t xml:space="preserve"> </w:t>
      </w:r>
      <w:r>
        <w:t>and the California Tuberculosis Controllers Association. The Curry International Tuberculosis Center</w:t>
      </w:r>
      <w:r>
        <w:rPr>
          <w:spacing w:val="-13"/>
        </w:rPr>
        <w:t xml:space="preserve"> </w:t>
      </w:r>
      <w:r>
        <w:t>is</w:t>
      </w:r>
      <w:r>
        <w:rPr>
          <w:spacing w:val="-14"/>
        </w:rPr>
        <w:t xml:space="preserve"> </w:t>
      </w:r>
      <w:r>
        <w:t>accredited</w:t>
      </w:r>
      <w:r>
        <w:rPr>
          <w:spacing w:val="-11"/>
        </w:rPr>
        <w:t xml:space="preserve"> </w:t>
      </w:r>
      <w:r>
        <w:t>by</w:t>
      </w:r>
      <w:r>
        <w:rPr>
          <w:spacing w:val="-14"/>
        </w:rPr>
        <w:t xml:space="preserve"> </w:t>
      </w:r>
      <w:r>
        <w:t>the</w:t>
      </w:r>
      <w:r>
        <w:rPr>
          <w:spacing w:val="-13"/>
        </w:rPr>
        <w:t xml:space="preserve"> </w:t>
      </w:r>
      <w:r>
        <w:t>ACCME</w:t>
      </w:r>
      <w:r>
        <w:rPr>
          <w:spacing w:val="-13"/>
        </w:rPr>
        <w:t xml:space="preserve"> </w:t>
      </w:r>
      <w:r>
        <w:t>to</w:t>
      </w:r>
      <w:r>
        <w:rPr>
          <w:spacing w:val="-8"/>
        </w:rPr>
        <w:t xml:space="preserve"> </w:t>
      </w:r>
      <w:r>
        <w:t>provide</w:t>
      </w:r>
      <w:r>
        <w:rPr>
          <w:spacing w:val="-11"/>
        </w:rPr>
        <w:t xml:space="preserve"> </w:t>
      </w:r>
      <w:r>
        <w:t>continuing</w:t>
      </w:r>
      <w:r>
        <w:rPr>
          <w:spacing w:val="-11"/>
        </w:rPr>
        <w:t xml:space="preserve"> </w:t>
      </w:r>
      <w:r>
        <w:t>medical</w:t>
      </w:r>
      <w:r>
        <w:rPr>
          <w:spacing w:val="-12"/>
        </w:rPr>
        <w:t xml:space="preserve"> </w:t>
      </w:r>
      <w:r>
        <w:t>education</w:t>
      </w:r>
      <w:r>
        <w:rPr>
          <w:spacing w:val="-11"/>
        </w:rPr>
        <w:t xml:space="preserve"> </w:t>
      </w:r>
      <w:r>
        <w:t>for</w:t>
      </w:r>
      <w:r>
        <w:rPr>
          <w:spacing w:val="-14"/>
        </w:rPr>
        <w:t xml:space="preserve"> </w:t>
      </w:r>
      <w:r>
        <w:t>physicians. This training is approved for up to 2.0 continuing education hours.</w:t>
      </w:r>
    </w:p>
    <w:p w14:paraId="54367A63" w14:textId="77777777" w:rsidR="00602FAA" w:rsidRDefault="00602FAA">
      <w:pPr>
        <w:pStyle w:val="BodyText"/>
        <w:spacing w:before="34"/>
      </w:pPr>
    </w:p>
    <w:p w14:paraId="54367A64" w14:textId="77777777" w:rsidR="00602FAA" w:rsidRDefault="00000000">
      <w:pPr>
        <w:pStyle w:val="BodyText"/>
        <w:spacing w:line="276" w:lineRule="auto"/>
        <w:ind w:right="1954"/>
        <w:jc w:val="both"/>
      </w:pPr>
      <w:r>
        <w:t>The</w:t>
      </w:r>
      <w:r>
        <w:rPr>
          <w:spacing w:val="-17"/>
        </w:rPr>
        <w:t xml:space="preserve"> </w:t>
      </w:r>
      <w:r>
        <w:t>Curry</w:t>
      </w:r>
      <w:r>
        <w:rPr>
          <w:spacing w:val="-17"/>
        </w:rPr>
        <w:t xml:space="preserve"> </w:t>
      </w:r>
      <w:r>
        <w:t>International</w:t>
      </w:r>
      <w:r>
        <w:rPr>
          <w:spacing w:val="-16"/>
        </w:rPr>
        <w:t xml:space="preserve"> </w:t>
      </w:r>
      <w:r>
        <w:t>Tuberculosis</w:t>
      </w:r>
      <w:r>
        <w:rPr>
          <w:spacing w:val="-17"/>
        </w:rPr>
        <w:t xml:space="preserve"> </w:t>
      </w:r>
      <w:r>
        <w:t>Center</w:t>
      </w:r>
      <w:r>
        <w:rPr>
          <w:spacing w:val="-17"/>
        </w:rPr>
        <w:t xml:space="preserve"> </w:t>
      </w:r>
      <w:r>
        <w:t>designates</w:t>
      </w:r>
      <w:r>
        <w:rPr>
          <w:spacing w:val="-17"/>
        </w:rPr>
        <w:t xml:space="preserve"> </w:t>
      </w:r>
      <w:r>
        <w:t>this</w:t>
      </w:r>
      <w:r>
        <w:rPr>
          <w:spacing w:val="-16"/>
        </w:rPr>
        <w:t xml:space="preserve"> </w:t>
      </w:r>
      <w:r>
        <w:t>educational</w:t>
      </w:r>
      <w:r>
        <w:rPr>
          <w:spacing w:val="-17"/>
        </w:rPr>
        <w:t xml:space="preserve"> </w:t>
      </w:r>
      <w:r>
        <w:t>activity</w:t>
      </w:r>
      <w:r>
        <w:rPr>
          <w:spacing w:val="-17"/>
        </w:rPr>
        <w:t xml:space="preserve"> </w:t>
      </w:r>
      <w:r>
        <w:t>for</w:t>
      </w:r>
      <w:r>
        <w:rPr>
          <w:spacing w:val="-16"/>
        </w:rPr>
        <w:t xml:space="preserve"> </w:t>
      </w:r>
      <w:r>
        <w:t>a maximum</w:t>
      </w:r>
      <w:r>
        <w:rPr>
          <w:spacing w:val="-17"/>
        </w:rPr>
        <w:t xml:space="preserve"> </w:t>
      </w:r>
      <w:r>
        <w:t>of</w:t>
      </w:r>
      <w:r>
        <w:rPr>
          <w:spacing w:val="-17"/>
        </w:rPr>
        <w:t xml:space="preserve"> </w:t>
      </w:r>
      <w:r>
        <w:t>2.0</w:t>
      </w:r>
      <w:r>
        <w:rPr>
          <w:spacing w:val="-16"/>
        </w:rPr>
        <w:t xml:space="preserve"> </w:t>
      </w:r>
      <w:r>
        <w:rPr>
          <w:i/>
        </w:rPr>
        <w:t>AMA</w:t>
      </w:r>
      <w:r>
        <w:rPr>
          <w:i/>
          <w:spacing w:val="-17"/>
        </w:rPr>
        <w:t xml:space="preserve"> </w:t>
      </w:r>
      <w:r>
        <w:rPr>
          <w:i/>
        </w:rPr>
        <w:t>PRA</w:t>
      </w:r>
      <w:r>
        <w:rPr>
          <w:i/>
          <w:spacing w:val="-17"/>
        </w:rPr>
        <w:t xml:space="preserve"> </w:t>
      </w:r>
      <w:r>
        <w:rPr>
          <w:i/>
        </w:rPr>
        <w:t>Category</w:t>
      </w:r>
      <w:r>
        <w:rPr>
          <w:i/>
          <w:spacing w:val="-17"/>
        </w:rPr>
        <w:t xml:space="preserve"> </w:t>
      </w:r>
      <w:r>
        <w:rPr>
          <w:i/>
        </w:rPr>
        <w:t>1</w:t>
      </w:r>
      <w:r>
        <w:rPr>
          <w:i/>
          <w:spacing w:val="-12"/>
        </w:rPr>
        <w:t xml:space="preserve"> </w:t>
      </w:r>
      <w:r>
        <w:rPr>
          <w:i/>
        </w:rPr>
        <w:t>Credits</w:t>
      </w:r>
      <w:r>
        <w:rPr>
          <w:i/>
          <w:position w:val="8"/>
          <w:sz w:val="16"/>
        </w:rPr>
        <w:t>TM</w:t>
      </w:r>
      <w:r>
        <w:t>.</w:t>
      </w:r>
      <w:r>
        <w:rPr>
          <w:spacing w:val="-15"/>
        </w:rPr>
        <w:t xml:space="preserve"> </w:t>
      </w:r>
      <w:r>
        <w:t>Physicians</w:t>
      </w:r>
      <w:r>
        <w:rPr>
          <w:spacing w:val="-12"/>
        </w:rPr>
        <w:t xml:space="preserve"> </w:t>
      </w:r>
      <w:r>
        <w:t>should</w:t>
      </w:r>
      <w:r>
        <w:rPr>
          <w:spacing w:val="-16"/>
        </w:rPr>
        <w:t xml:space="preserve"> </w:t>
      </w:r>
      <w:r>
        <w:t>only</w:t>
      </w:r>
      <w:r>
        <w:rPr>
          <w:spacing w:val="-17"/>
        </w:rPr>
        <w:t xml:space="preserve"> </w:t>
      </w:r>
      <w:r>
        <w:t>claim</w:t>
      </w:r>
      <w:r>
        <w:rPr>
          <w:spacing w:val="-17"/>
        </w:rPr>
        <w:t xml:space="preserve"> </w:t>
      </w:r>
      <w:r>
        <w:t>credit commensurate with the extent of their participation in the activity.</w:t>
      </w:r>
    </w:p>
    <w:p w14:paraId="54367A65" w14:textId="77777777" w:rsidR="00602FAA" w:rsidRDefault="00602FAA">
      <w:pPr>
        <w:pStyle w:val="BodyText"/>
        <w:spacing w:before="47"/>
      </w:pPr>
    </w:p>
    <w:p w14:paraId="54367A66" w14:textId="77777777" w:rsidR="00602FAA" w:rsidRDefault="00000000">
      <w:pPr>
        <w:pStyle w:val="BodyText"/>
        <w:spacing w:line="278" w:lineRule="auto"/>
        <w:ind w:right="962"/>
      </w:pPr>
      <w:r>
        <w:t>The Curry International Tuberculosis Center is approved as a provider of continuing education</w:t>
      </w:r>
      <w:r>
        <w:rPr>
          <w:spacing w:val="-12"/>
        </w:rPr>
        <w:t xml:space="preserve"> </w:t>
      </w:r>
      <w:r>
        <w:t>by</w:t>
      </w:r>
      <w:r>
        <w:rPr>
          <w:spacing w:val="-17"/>
        </w:rPr>
        <w:t xml:space="preserve"> </w:t>
      </w:r>
      <w:r>
        <w:t>the</w:t>
      </w:r>
      <w:r>
        <w:rPr>
          <w:spacing w:val="-17"/>
        </w:rPr>
        <w:t xml:space="preserve"> </w:t>
      </w:r>
      <w:r>
        <w:t>California</w:t>
      </w:r>
      <w:r>
        <w:rPr>
          <w:spacing w:val="-15"/>
        </w:rPr>
        <w:t xml:space="preserve"> </w:t>
      </w:r>
      <w:r>
        <w:t>State</w:t>
      </w:r>
      <w:r>
        <w:rPr>
          <w:spacing w:val="-16"/>
        </w:rPr>
        <w:t xml:space="preserve"> </w:t>
      </w:r>
      <w:r>
        <w:t>Board</w:t>
      </w:r>
      <w:r>
        <w:rPr>
          <w:spacing w:val="-16"/>
        </w:rPr>
        <w:t xml:space="preserve"> </w:t>
      </w:r>
      <w:r>
        <w:t>of</w:t>
      </w:r>
      <w:r>
        <w:rPr>
          <w:spacing w:val="-18"/>
        </w:rPr>
        <w:t xml:space="preserve"> </w:t>
      </w:r>
      <w:r>
        <w:t>Registered</w:t>
      </w:r>
      <w:r>
        <w:rPr>
          <w:spacing w:val="-15"/>
        </w:rPr>
        <w:t xml:space="preserve"> </w:t>
      </w:r>
      <w:r>
        <w:t>Nurses,</w:t>
      </w:r>
      <w:r>
        <w:rPr>
          <w:spacing w:val="-18"/>
        </w:rPr>
        <w:t xml:space="preserve"> </w:t>
      </w:r>
      <w:r>
        <w:t>Provider</w:t>
      </w:r>
      <w:r>
        <w:rPr>
          <w:spacing w:val="-12"/>
        </w:rPr>
        <w:t xml:space="preserve"> </w:t>
      </w:r>
      <w:r>
        <w:t>Number</w:t>
      </w:r>
      <w:r>
        <w:rPr>
          <w:spacing w:val="-12"/>
        </w:rPr>
        <w:t xml:space="preserve"> </w:t>
      </w:r>
      <w:r>
        <w:t>CEP</w:t>
      </w:r>
      <w:r>
        <w:rPr>
          <w:spacing w:val="-13"/>
        </w:rPr>
        <w:t xml:space="preserve"> </w:t>
      </w:r>
      <w:r>
        <w:t>12308. This educational activity is approved for up to 2.0 continuing education hours. Board requirements</w:t>
      </w:r>
      <w:r>
        <w:rPr>
          <w:spacing w:val="-6"/>
        </w:rPr>
        <w:t xml:space="preserve"> </w:t>
      </w:r>
      <w:r>
        <w:t>prevent</w:t>
      </w:r>
      <w:r>
        <w:rPr>
          <w:spacing w:val="-9"/>
        </w:rPr>
        <w:t xml:space="preserve"> </w:t>
      </w:r>
      <w:r>
        <w:t>us</w:t>
      </w:r>
      <w:r>
        <w:rPr>
          <w:spacing w:val="-8"/>
        </w:rPr>
        <w:t xml:space="preserve"> </w:t>
      </w:r>
      <w:r>
        <w:t>from</w:t>
      </w:r>
      <w:r>
        <w:rPr>
          <w:spacing w:val="-7"/>
        </w:rPr>
        <w:t xml:space="preserve"> </w:t>
      </w:r>
      <w:r>
        <w:t>offering</w:t>
      </w:r>
      <w:r>
        <w:rPr>
          <w:spacing w:val="-6"/>
        </w:rPr>
        <w:t xml:space="preserve"> </w:t>
      </w:r>
      <w:r>
        <w:t>CE</w:t>
      </w:r>
      <w:r>
        <w:rPr>
          <w:spacing w:val="-8"/>
        </w:rPr>
        <w:t xml:space="preserve"> </w:t>
      </w:r>
      <w:r>
        <w:t>credit to</w:t>
      </w:r>
      <w:r>
        <w:rPr>
          <w:spacing w:val="-1"/>
        </w:rPr>
        <w:t xml:space="preserve"> </w:t>
      </w:r>
      <w:r>
        <w:t>people</w:t>
      </w:r>
      <w:r>
        <w:rPr>
          <w:spacing w:val="-1"/>
        </w:rPr>
        <w:t xml:space="preserve"> </w:t>
      </w:r>
      <w:r>
        <w:t>who</w:t>
      </w:r>
      <w:r>
        <w:rPr>
          <w:spacing w:val="-2"/>
        </w:rPr>
        <w:t xml:space="preserve"> </w:t>
      </w:r>
      <w:r>
        <w:t>arrive</w:t>
      </w:r>
      <w:r>
        <w:rPr>
          <w:spacing w:val="-1"/>
        </w:rPr>
        <w:t xml:space="preserve"> </w:t>
      </w:r>
      <w:r>
        <w:t>more</w:t>
      </w:r>
      <w:r>
        <w:rPr>
          <w:spacing w:val="-1"/>
        </w:rPr>
        <w:t xml:space="preserve"> </w:t>
      </w:r>
      <w:r>
        <w:t>than</w:t>
      </w:r>
      <w:r>
        <w:rPr>
          <w:spacing w:val="-2"/>
        </w:rPr>
        <w:t xml:space="preserve"> </w:t>
      </w:r>
      <w:r>
        <w:t>15</w:t>
      </w:r>
      <w:r>
        <w:rPr>
          <w:spacing w:val="-2"/>
        </w:rPr>
        <w:t xml:space="preserve"> </w:t>
      </w:r>
      <w:r>
        <w:t xml:space="preserve">minutes after the start of the training or leave the training early. Therefore, partial credit will not be </w:t>
      </w:r>
      <w:r>
        <w:rPr>
          <w:spacing w:val="-2"/>
        </w:rPr>
        <w:t>awarded.</w:t>
      </w:r>
    </w:p>
    <w:p w14:paraId="54367A67" w14:textId="77777777" w:rsidR="00602FAA" w:rsidRDefault="00602FAA">
      <w:pPr>
        <w:pStyle w:val="BodyText"/>
        <w:spacing w:before="34"/>
      </w:pPr>
    </w:p>
    <w:p w14:paraId="54367A68" w14:textId="77777777" w:rsidR="00602FAA" w:rsidRDefault="00000000">
      <w:pPr>
        <w:pStyle w:val="BodyText"/>
        <w:spacing w:line="278" w:lineRule="auto"/>
        <w:ind w:right="962"/>
      </w:pPr>
      <w:r>
        <w:t>Certificates will be available on the Curry International Tuberculosis Center website approximately twelve weeks after the training to all participants who requested CME or nursing</w:t>
      </w:r>
      <w:r>
        <w:rPr>
          <w:spacing w:val="-13"/>
        </w:rPr>
        <w:t xml:space="preserve"> </w:t>
      </w:r>
      <w:r>
        <w:t>credits</w:t>
      </w:r>
      <w:r>
        <w:rPr>
          <w:spacing w:val="-15"/>
        </w:rPr>
        <w:t xml:space="preserve"> </w:t>
      </w:r>
      <w:r>
        <w:t>on</w:t>
      </w:r>
      <w:r>
        <w:rPr>
          <w:spacing w:val="-13"/>
        </w:rPr>
        <w:t xml:space="preserve"> </w:t>
      </w:r>
      <w:r>
        <w:t>their</w:t>
      </w:r>
      <w:r>
        <w:rPr>
          <w:spacing w:val="-15"/>
        </w:rPr>
        <w:t xml:space="preserve"> </w:t>
      </w:r>
      <w:r>
        <w:t>applications</w:t>
      </w:r>
      <w:r>
        <w:rPr>
          <w:spacing w:val="-14"/>
        </w:rPr>
        <w:t xml:space="preserve"> </w:t>
      </w:r>
      <w:r>
        <w:t>and</w:t>
      </w:r>
      <w:r>
        <w:rPr>
          <w:spacing w:val="-14"/>
        </w:rPr>
        <w:t xml:space="preserve"> </w:t>
      </w:r>
      <w:r>
        <w:t>who</w:t>
      </w:r>
      <w:r>
        <w:rPr>
          <w:spacing w:val="-9"/>
        </w:rPr>
        <w:t xml:space="preserve"> </w:t>
      </w:r>
      <w:r>
        <w:t>successfully</w:t>
      </w:r>
      <w:r>
        <w:rPr>
          <w:spacing w:val="-14"/>
        </w:rPr>
        <w:t xml:space="preserve"> </w:t>
      </w:r>
      <w:r>
        <w:t>complete</w:t>
      </w:r>
      <w:r>
        <w:rPr>
          <w:spacing w:val="-13"/>
        </w:rPr>
        <w:t xml:space="preserve"> </w:t>
      </w:r>
      <w:r>
        <w:t>the</w:t>
      </w:r>
      <w:r>
        <w:rPr>
          <w:spacing w:val="-10"/>
        </w:rPr>
        <w:t xml:space="preserve"> </w:t>
      </w:r>
      <w:r>
        <w:t>training.</w:t>
      </w:r>
      <w:r>
        <w:rPr>
          <w:spacing w:val="-11"/>
        </w:rPr>
        <w:t xml:space="preserve"> </w:t>
      </w:r>
      <w:r>
        <w:t>Successful completion includes attending the entire training, signing in, and completing an online evaluation. To view your certificate, you will need to log into the CITC website, go to the training page,</w:t>
      </w:r>
      <w:r>
        <w:rPr>
          <w:spacing w:val="-5"/>
        </w:rPr>
        <w:t xml:space="preserve"> </w:t>
      </w:r>
      <w:r>
        <w:t>and</w:t>
      </w:r>
      <w:r>
        <w:rPr>
          <w:spacing w:val="-6"/>
        </w:rPr>
        <w:t xml:space="preserve"> </w:t>
      </w:r>
      <w:r>
        <w:t>click</w:t>
      </w:r>
      <w:r>
        <w:rPr>
          <w:spacing w:val="-3"/>
        </w:rPr>
        <w:t xml:space="preserve"> </w:t>
      </w:r>
      <w:r>
        <w:t>on</w:t>
      </w:r>
      <w:r>
        <w:rPr>
          <w:spacing w:val="-1"/>
        </w:rPr>
        <w:t xml:space="preserve"> </w:t>
      </w:r>
      <w:r>
        <w:t>“</w:t>
      </w:r>
      <w:hyperlink r:id="rId10">
        <w:r>
          <w:rPr>
            <w:color w:val="0000FF"/>
            <w:u w:val="single" w:color="0000FF"/>
          </w:rPr>
          <w:t>training</w:t>
        </w:r>
        <w:r>
          <w:rPr>
            <w:color w:val="0000FF"/>
            <w:spacing w:val="-2"/>
            <w:u w:val="single" w:color="0000FF"/>
          </w:rPr>
          <w:t xml:space="preserve"> </w:t>
        </w:r>
        <w:r>
          <w:rPr>
            <w:color w:val="0000FF"/>
            <w:u w:val="single" w:color="0000FF"/>
          </w:rPr>
          <w:t>history</w:t>
        </w:r>
      </w:hyperlink>
      <w:r>
        <w:t>.”</w:t>
      </w:r>
      <w:r>
        <w:rPr>
          <w:spacing w:val="-3"/>
        </w:rPr>
        <w:t xml:space="preserve"> </w:t>
      </w:r>
      <w:r>
        <w:t>All</w:t>
      </w:r>
      <w:r>
        <w:rPr>
          <w:spacing w:val="-7"/>
        </w:rPr>
        <w:t xml:space="preserve"> </w:t>
      </w:r>
      <w:r>
        <w:t>CME</w:t>
      </w:r>
      <w:r>
        <w:rPr>
          <w:spacing w:val="-2"/>
        </w:rPr>
        <w:t xml:space="preserve"> </w:t>
      </w:r>
      <w:r>
        <w:t>recipients</w:t>
      </w:r>
      <w:r>
        <w:rPr>
          <w:spacing w:val="-3"/>
        </w:rPr>
        <w:t xml:space="preserve"> </w:t>
      </w:r>
      <w:r>
        <w:t>will</w:t>
      </w:r>
      <w:r>
        <w:rPr>
          <w:spacing w:val="-2"/>
        </w:rPr>
        <w:t xml:space="preserve"> </w:t>
      </w:r>
      <w:r>
        <w:t>be contacted</w:t>
      </w:r>
      <w:r>
        <w:rPr>
          <w:spacing w:val="-2"/>
        </w:rPr>
        <w:t xml:space="preserve"> </w:t>
      </w:r>
      <w:r>
        <w:t>4-months after the training to assist with long-term evaluation activities.</w:t>
      </w:r>
    </w:p>
    <w:sectPr w:rsidR="00602FAA">
      <w:pgSz w:w="12240" w:h="15840"/>
      <w:pgMar w:top="1600" w:right="360" w:bottom="1520" w:left="1080" w:header="517" w:footer="1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494F" w14:textId="77777777" w:rsidR="001B1085" w:rsidRDefault="001B1085">
      <w:r>
        <w:separator/>
      </w:r>
    </w:p>
  </w:endnote>
  <w:endnote w:type="continuationSeparator" w:id="0">
    <w:p w14:paraId="3B802978" w14:textId="77777777" w:rsidR="001B1085" w:rsidRDefault="001B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7A6C" w14:textId="77777777" w:rsidR="00602FAA" w:rsidRDefault="00000000">
    <w:pPr>
      <w:pStyle w:val="BodyText"/>
      <w:spacing w:line="14" w:lineRule="auto"/>
      <w:rPr>
        <w:sz w:val="20"/>
      </w:rPr>
    </w:pPr>
    <w:r>
      <w:rPr>
        <w:noProof/>
        <w:sz w:val="20"/>
      </w:rPr>
      <mc:AlternateContent>
        <mc:Choice Requires="wps">
          <w:drawing>
            <wp:anchor distT="0" distB="0" distL="0" distR="0" simplePos="0" relativeHeight="487532544" behindDoc="1" locked="0" layoutInCell="1" allowOverlap="1" wp14:anchorId="54367A75" wp14:editId="54367A76">
              <wp:simplePos x="0" y="0"/>
              <wp:positionH relativeFrom="page">
                <wp:posOffset>685800</wp:posOffset>
              </wp:positionH>
              <wp:positionV relativeFrom="page">
                <wp:posOffset>9038590</wp:posOffset>
              </wp:positionV>
              <wp:extent cx="606044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0440" cy="6350"/>
                      </a:xfrm>
                      <a:custGeom>
                        <a:avLst/>
                        <a:gdLst/>
                        <a:ahLst/>
                        <a:cxnLst/>
                        <a:rect l="l" t="t" r="r" b="b"/>
                        <a:pathLst>
                          <a:path w="6060440" h="6350">
                            <a:moveTo>
                              <a:pt x="6060440" y="0"/>
                            </a:moveTo>
                            <a:lnTo>
                              <a:pt x="3074670" y="0"/>
                            </a:lnTo>
                            <a:lnTo>
                              <a:pt x="0" y="0"/>
                            </a:lnTo>
                            <a:lnTo>
                              <a:pt x="0" y="6350"/>
                            </a:lnTo>
                            <a:lnTo>
                              <a:pt x="3074670" y="6350"/>
                            </a:lnTo>
                            <a:lnTo>
                              <a:pt x="6060440" y="6350"/>
                            </a:lnTo>
                            <a:lnTo>
                              <a:pt x="6060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000004pt;margin-top:711.700012pt;width:477.2pt;height:.5pt;mso-position-horizontal-relative:page;mso-position-vertical-relative:page;z-index:-15783936" id="docshape4" coordorigin="1080,14234" coordsize="9544,10" path="m10624,14234l5922,14234,1080,14234,1080,14244,5922,14244,10624,14244,10624,14234xe" filled="true" fillcolor="#000000" stroked="false">
              <v:path arrowok="t"/>
              <v:fill type="solid"/>
              <w10:wrap type="none"/>
            </v:shape>
          </w:pict>
        </mc:Fallback>
      </mc:AlternateContent>
    </w:r>
    <w:r>
      <w:rPr>
        <w:noProof/>
        <w:sz w:val="20"/>
      </w:rPr>
      <mc:AlternateContent>
        <mc:Choice Requires="wps">
          <w:drawing>
            <wp:anchor distT="0" distB="0" distL="0" distR="0" simplePos="0" relativeHeight="487533056" behindDoc="1" locked="0" layoutInCell="1" allowOverlap="1" wp14:anchorId="54367A77" wp14:editId="54367A78">
              <wp:simplePos x="0" y="0"/>
              <wp:positionH relativeFrom="page">
                <wp:posOffset>743267</wp:posOffset>
              </wp:positionH>
              <wp:positionV relativeFrom="page">
                <wp:posOffset>9072393</wp:posOffset>
              </wp:positionV>
              <wp:extent cx="36576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 cy="196215"/>
                      </a:xfrm>
                      <a:prstGeom prst="rect">
                        <a:avLst/>
                      </a:prstGeom>
                    </wps:spPr>
                    <wps:txbx>
                      <w:txbxContent>
                        <w:p w14:paraId="54367A7D" w14:textId="77777777" w:rsidR="00602FAA" w:rsidRDefault="00000000">
                          <w:pPr>
                            <w:pStyle w:val="BodyText"/>
                            <w:spacing w:before="12"/>
                            <w:ind w:left="20"/>
                          </w:pPr>
                          <w:r>
                            <w:rPr>
                              <w:spacing w:val="-4"/>
                              <w:w w:val="85"/>
                            </w:rPr>
                            <w:t>Zoom</w:t>
                          </w:r>
                        </w:p>
                      </w:txbxContent>
                    </wps:txbx>
                    <wps:bodyPr wrap="square" lIns="0" tIns="0" rIns="0" bIns="0" rtlCol="0">
                      <a:noAutofit/>
                    </wps:bodyPr>
                  </wps:wsp>
                </a:graphicData>
              </a:graphic>
            </wp:anchor>
          </w:drawing>
        </mc:Choice>
        <mc:Fallback>
          <w:pict>
            <v:shapetype w14:anchorId="54367A77" id="_x0000_t202" coordsize="21600,21600" o:spt="202" path="m,l,21600r21600,l21600,xe">
              <v:stroke joinstyle="miter"/>
              <v:path gradientshapeok="t" o:connecttype="rect"/>
            </v:shapetype>
            <v:shape id="Textbox 7" o:spid="_x0000_s1027" type="#_x0000_t202" style="position:absolute;margin-left:58.5pt;margin-top:714.35pt;width:28.8pt;height:15.4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" filled="f" stroked="f">
              <v:textbox inset="0,0,0,0">
                <w:txbxContent>
                  <w:p w14:paraId="54367A7D" w14:textId="77777777" w:rsidR="00602FAA" w:rsidRDefault="00000000">
                    <w:pPr>
                      <w:pStyle w:val="BodyText"/>
                      <w:spacing w:before="12"/>
                      <w:ind w:left="20"/>
                    </w:pPr>
                    <w:r>
                      <w:rPr>
                        <w:spacing w:val="-4"/>
                        <w:w w:val="85"/>
                      </w:rPr>
                      <w:t>Zoom</w:t>
                    </w:r>
                  </w:p>
                </w:txbxContent>
              </v:textbox>
              <w10:wrap anchorx="page" anchory="page"/>
            </v:shape>
          </w:pict>
        </mc:Fallback>
      </mc:AlternateContent>
    </w:r>
    <w:r>
      <w:rPr>
        <w:noProof/>
        <w:sz w:val="20"/>
      </w:rPr>
      <mc:AlternateContent>
        <mc:Choice Requires="wps">
          <w:drawing>
            <wp:anchor distT="0" distB="0" distL="0" distR="0" simplePos="0" relativeHeight="487533568" behindDoc="1" locked="0" layoutInCell="1" allowOverlap="1" wp14:anchorId="54367A79" wp14:editId="54367A7A">
              <wp:simplePos x="0" y="0"/>
              <wp:positionH relativeFrom="page">
                <wp:posOffset>6025515</wp:posOffset>
              </wp:positionH>
              <wp:positionV relativeFrom="page">
                <wp:posOffset>9064840</wp:posOffset>
              </wp:positionV>
              <wp:extent cx="422275" cy="1816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275" cy="181610"/>
                      </a:xfrm>
                      <a:prstGeom prst="rect">
                        <a:avLst/>
                      </a:prstGeom>
                    </wps:spPr>
                    <wps:txbx>
                      <w:txbxContent>
                        <w:p w14:paraId="54367A7E" w14:textId="77777777" w:rsidR="00602FAA" w:rsidRDefault="00000000">
                          <w:pPr>
                            <w:spacing w:before="13"/>
                            <w:ind w:left="20"/>
                          </w:pPr>
                          <w:r>
                            <w:t>9-9-</w:t>
                          </w:r>
                          <w:r>
                            <w:rPr>
                              <w:spacing w:val="-5"/>
                            </w:rPr>
                            <w:t>25</w:t>
                          </w:r>
                        </w:p>
                      </w:txbxContent>
                    </wps:txbx>
                    <wps:bodyPr wrap="square" lIns="0" tIns="0" rIns="0" bIns="0" rtlCol="0">
                      <a:noAutofit/>
                    </wps:bodyPr>
                  </wps:wsp>
                </a:graphicData>
              </a:graphic>
            </wp:anchor>
          </w:drawing>
        </mc:Choice>
        <mc:Fallback>
          <w:pict>
            <v:shape w14:anchorId="54367A79" id="Textbox 8" o:spid="_x0000_s1028" type="#_x0000_t202" style="position:absolute;margin-left:474.45pt;margin-top:713.75pt;width:33.25pt;height:14.3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" filled="f" stroked="f">
              <v:textbox inset="0,0,0,0">
                <w:txbxContent>
                  <w:p w14:paraId="54367A7E" w14:textId="77777777" w:rsidR="00602FAA" w:rsidRDefault="00000000">
                    <w:pPr>
                      <w:spacing w:before="13"/>
                      <w:ind w:left="20"/>
                    </w:pPr>
                    <w:r>
                      <w:t>9-9-</w:t>
                    </w:r>
                    <w:r>
                      <w:rPr>
                        <w:spacing w:val="-5"/>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1791" w14:textId="77777777" w:rsidR="001B1085" w:rsidRDefault="001B1085">
      <w:r>
        <w:separator/>
      </w:r>
    </w:p>
  </w:footnote>
  <w:footnote w:type="continuationSeparator" w:id="0">
    <w:p w14:paraId="157A051C" w14:textId="77777777" w:rsidR="001B1085" w:rsidRDefault="001B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7A6B" w14:textId="77777777" w:rsidR="00602FAA" w:rsidRDefault="00000000">
    <w:pPr>
      <w:pStyle w:val="BodyText"/>
      <w:spacing w:line="14" w:lineRule="auto"/>
      <w:rPr>
        <w:sz w:val="20"/>
      </w:rPr>
    </w:pPr>
    <w:r>
      <w:rPr>
        <w:noProof/>
        <w:sz w:val="20"/>
      </w:rPr>
      <w:drawing>
        <wp:anchor distT="0" distB="0" distL="0" distR="0" simplePos="0" relativeHeight="487530496" behindDoc="1" locked="0" layoutInCell="1" allowOverlap="1" wp14:anchorId="54367A6D" wp14:editId="54367A6E">
          <wp:simplePos x="0" y="0"/>
          <wp:positionH relativeFrom="page">
            <wp:posOffset>5051425</wp:posOffset>
          </wp:positionH>
          <wp:positionV relativeFrom="page">
            <wp:posOffset>328295</wp:posOffset>
          </wp:positionV>
          <wp:extent cx="1790700" cy="5353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790700" cy="535304"/>
                  </a:xfrm>
                  <a:prstGeom prst="rect">
                    <a:avLst/>
                  </a:prstGeom>
                </pic:spPr>
              </pic:pic>
            </a:graphicData>
          </a:graphic>
        </wp:anchor>
      </w:drawing>
    </w:r>
    <w:r>
      <w:rPr>
        <w:noProof/>
        <w:sz w:val="20"/>
      </w:rPr>
      <mc:AlternateContent>
        <mc:Choice Requires="wps">
          <w:drawing>
            <wp:anchor distT="0" distB="0" distL="0" distR="0" simplePos="0" relativeHeight="487531008" behindDoc="1" locked="0" layoutInCell="1" allowOverlap="1" wp14:anchorId="54367A6F" wp14:editId="54367A70">
              <wp:simplePos x="0" y="0"/>
              <wp:positionH relativeFrom="page">
                <wp:posOffset>299720</wp:posOffset>
              </wp:positionH>
              <wp:positionV relativeFrom="page">
                <wp:posOffset>347345</wp:posOffset>
              </wp:positionV>
              <wp:extent cx="4455160" cy="55943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5160" cy="559435"/>
                      </a:xfrm>
                      <a:custGeom>
                        <a:avLst/>
                        <a:gdLst/>
                        <a:ahLst/>
                        <a:cxnLst/>
                        <a:rect l="l" t="t" r="r" b="b"/>
                        <a:pathLst>
                          <a:path w="4455160" h="559435">
                            <a:moveTo>
                              <a:pt x="0" y="559434"/>
                            </a:moveTo>
                            <a:lnTo>
                              <a:pt x="4455160" y="559434"/>
                            </a:lnTo>
                            <a:lnTo>
                              <a:pt x="4455160" y="0"/>
                            </a:lnTo>
                            <a:lnTo>
                              <a:pt x="0" y="0"/>
                            </a:lnTo>
                            <a:lnTo>
                              <a:pt x="0" y="559434"/>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3.6pt;margin-top:27.35pt;width:350.8pt;height:44.05pt;mso-position-horizontal-relative:page;mso-position-vertical-relative:page;z-index:-15785472" id="docshape1" filled="false" stroked="true" strokeweight=".5pt" strokecolor="#000000">
              <v:stroke dashstyle="solid"/>
              <w10:wrap type="none"/>
            </v:rect>
          </w:pict>
        </mc:Fallback>
      </mc:AlternateContent>
    </w:r>
    <w:r>
      <w:rPr>
        <w:noProof/>
        <w:sz w:val="20"/>
      </w:rPr>
      <mc:AlternateContent>
        <mc:Choice Requires="wps">
          <w:drawing>
            <wp:anchor distT="0" distB="0" distL="0" distR="0" simplePos="0" relativeHeight="487531520" behindDoc="1" locked="0" layoutInCell="1" allowOverlap="1" wp14:anchorId="54367A71" wp14:editId="54367A72">
              <wp:simplePos x="0" y="0"/>
              <wp:positionH relativeFrom="page">
                <wp:posOffset>676275</wp:posOffset>
              </wp:positionH>
              <wp:positionV relativeFrom="page">
                <wp:posOffset>1012825</wp:posOffset>
              </wp:positionV>
              <wp:extent cx="60699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9965" cy="6350"/>
                      </a:xfrm>
                      <a:custGeom>
                        <a:avLst/>
                        <a:gdLst/>
                        <a:ahLst/>
                        <a:cxnLst/>
                        <a:rect l="l" t="t" r="r" b="b"/>
                        <a:pathLst>
                          <a:path w="6069965" h="6350">
                            <a:moveTo>
                              <a:pt x="6069965" y="0"/>
                            </a:moveTo>
                            <a:lnTo>
                              <a:pt x="0" y="0"/>
                            </a:lnTo>
                            <a:lnTo>
                              <a:pt x="0" y="6350"/>
                            </a:lnTo>
                            <a:lnTo>
                              <a:pt x="6069965" y="6350"/>
                            </a:lnTo>
                            <a:lnTo>
                              <a:pt x="6069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25pt;margin-top:79.75pt;width:477.95pt;height:.5pt;mso-position-horizontal-relative:page;mso-position-vertical-relative:page;z-index:-15784960" id="docshape2" filled="true" fillcolor="#000000" stroked="false">
              <v:fill type="solid"/>
              <w10:wrap type="none"/>
            </v:rect>
          </w:pict>
        </mc:Fallback>
      </mc:AlternateContent>
    </w:r>
    <w:r>
      <w:rPr>
        <w:noProof/>
        <w:sz w:val="20"/>
      </w:rPr>
      <mc:AlternateContent>
        <mc:Choice Requires="wps">
          <w:drawing>
            <wp:anchor distT="0" distB="0" distL="0" distR="0" simplePos="0" relativeHeight="487532032" behindDoc="1" locked="0" layoutInCell="1" allowOverlap="1" wp14:anchorId="54367A73" wp14:editId="54367A74">
              <wp:simplePos x="0" y="0"/>
              <wp:positionH relativeFrom="page">
                <wp:posOffset>288925</wp:posOffset>
              </wp:positionH>
              <wp:positionV relativeFrom="page">
                <wp:posOffset>389467</wp:posOffset>
              </wp:positionV>
              <wp:extent cx="2969260" cy="418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9260" cy="418465"/>
                      </a:xfrm>
                      <a:prstGeom prst="rect">
                        <a:avLst/>
                      </a:prstGeom>
                    </wps:spPr>
                    <wps:txbx>
                      <w:txbxContent>
                        <w:p w14:paraId="54367A7B" w14:textId="77777777" w:rsidR="00602FAA" w:rsidRDefault="00000000">
                          <w:pPr>
                            <w:pStyle w:val="BodyText"/>
                            <w:spacing w:before="12"/>
                            <w:ind w:left="20"/>
                          </w:pPr>
                          <w:r>
                            <w:t>2025</w:t>
                          </w:r>
                          <w:r>
                            <w:rPr>
                              <w:spacing w:val="-2"/>
                            </w:rPr>
                            <w:t xml:space="preserve"> </w:t>
                          </w:r>
                          <w:r>
                            <w:t>CTCA</w:t>
                          </w:r>
                          <w:r>
                            <w:rPr>
                              <w:spacing w:val="-2"/>
                            </w:rPr>
                            <w:t xml:space="preserve"> </w:t>
                          </w:r>
                          <w:r>
                            <w:t>Conference</w:t>
                          </w:r>
                          <w:r>
                            <w:rPr>
                              <w:spacing w:val="2"/>
                            </w:rPr>
                            <w:t xml:space="preserve"> </w:t>
                          </w:r>
                          <w:r>
                            <w:t>-</w:t>
                          </w:r>
                          <w:r>
                            <w:rPr>
                              <w:spacing w:val="-2"/>
                            </w:rPr>
                            <w:t xml:space="preserve"> </w:t>
                          </w:r>
                          <w:r>
                            <w:t>Plenary</w:t>
                          </w:r>
                          <w:r>
                            <w:rPr>
                              <w:spacing w:val="-1"/>
                            </w:rPr>
                            <w:t xml:space="preserve"> </w:t>
                          </w:r>
                          <w:r>
                            <w:rPr>
                              <w:spacing w:val="-2"/>
                            </w:rPr>
                            <w:t>Sessions</w:t>
                          </w:r>
                        </w:p>
                        <w:p w14:paraId="54367A7C" w14:textId="77777777" w:rsidR="00602FAA" w:rsidRDefault="00000000">
                          <w:pPr>
                            <w:spacing w:before="74"/>
                            <w:ind w:left="20"/>
                            <w:rPr>
                              <w:b/>
                              <w:sz w:val="24"/>
                            </w:rPr>
                          </w:pPr>
                          <w:r>
                            <w:rPr>
                              <w:b/>
                              <w:w w:val="80"/>
                              <w:sz w:val="24"/>
                            </w:rPr>
                            <w:t>Location:</w:t>
                          </w:r>
                          <w:r>
                            <w:rPr>
                              <w:b/>
                              <w:spacing w:val="7"/>
                              <w:sz w:val="24"/>
                            </w:rPr>
                            <w:t xml:space="preserve"> </w:t>
                          </w:r>
                          <w:r>
                            <w:rPr>
                              <w:b/>
                              <w:spacing w:val="-4"/>
                              <w:w w:val="85"/>
                              <w:sz w:val="24"/>
                            </w:rPr>
                            <w:t>Zoom</w:t>
                          </w:r>
                        </w:p>
                      </w:txbxContent>
                    </wps:txbx>
                    <wps:bodyPr wrap="square" lIns="0" tIns="0" rIns="0" bIns="0" rtlCol="0">
                      <a:noAutofit/>
                    </wps:bodyPr>
                  </wps:wsp>
                </a:graphicData>
              </a:graphic>
            </wp:anchor>
          </w:drawing>
        </mc:Choice>
        <mc:Fallback>
          <w:pict>
            <v:shapetype w14:anchorId="54367A73" id="_x0000_t202" coordsize="21600,21600" o:spt="202" path="m,l,21600r21600,l21600,xe">
              <v:stroke joinstyle="miter"/>
              <v:path gradientshapeok="t" o:connecttype="rect"/>
            </v:shapetype>
            <v:shape id="Textbox 5" o:spid="_x0000_s1026" type="#_x0000_t202" style="position:absolute;margin-left:22.75pt;margin-top:30.65pt;width:233.8pt;height:32.9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" filled="f" stroked="f">
              <v:textbox inset="0,0,0,0">
                <w:txbxContent>
                  <w:p w14:paraId="54367A7B" w14:textId="77777777" w:rsidR="00602FAA" w:rsidRDefault="00000000">
                    <w:pPr>
                      <w:pStyle w:val="BodyText"/>
                      <w:spacing w:before="12"/>
                      <w:ind w:left="20"/>
                    </w:pPr>
                    <w:r>
                      <w:t>2025</w:t>
                    </w:r>
                    <w:r>
                      <w:rPr>
                        <w:spacing w:val="-2"/>
                      </w:rPr>
                      <w:t xml:space="preserve"> </w:t>
                    </w:r>
                    <w:r>
                      <w:t>CTCA</w:t>
                    </w:r>
                    <w:r>
                      <w:rPr>
                        <w:spacing w:val="-2"/>
                      </w:rPr>
                      <w:t xml:space="preserve"> </w:t>
                    </w:r>
                    <w:r>
                      <w:t>Conference</w:t>
                    </w:r>
                    <w:r>
                      <w:rPr>
                        <w:spacing w:val="2"/>
                      </w:rPr>
                      <w:t xml:space="preserve"> </w:t>
                    </w:r>
                    <w:r>
                      <w:t>-</w:t>
                    </w:r>
                    <w:r>
                      <w:rPr>
                        <w:spacing w:val="-2"/>
                      </w:rPr>
                      <w:t xml:space="preserve"> </w:t>
                    </w:r>
                    <w:r>
                      <w:t>Plenary</w:t>
                    </w:r>
                    <w:r>
                      <w:rPr>
                        <w:spacing w:val="-1"/>
                      </w:rPr>
                      <w:t xml:space="preserve"> </w:t>
                    </w:r>
                    <w:r>
                      <w:rPr>
                        <w:spacing w:val="-2"/>
                      </w:rPr>
                      <w:t>Sessions</w:t>
                    </w:r>
                  </w:p>
                  <w:p w14:paraId="54367A7C" w14:textId="77777777" w:rsidR="00602FAA" w:rsidRDefault="00000000">
                    <w:pPr>
                      <w:spacing w:before="74"/>
                      <w:ind w:left="20"/>
                      <w:rPr>
                        <w:b/>
                        <w:sz w:val="24"/>
                      </w:rPr>
                    </w:pPr>
                    <w:r>
                      <w:rPr>
                        <w:b/>
                        <w:w w:val="80"/>
                        <w:sz w:val="24"/>
                      </w:rPr>
                      <w:t>Location:</w:t>
                    </w:r>
                    <w:r>
                      <w:rPr>
                        <w:b/>
                        <w:spacing w:val="7"/>
                        <w:sz w:val="24"/>
                      </w:rPr>
                      <w:t xml:space="preserve"> </w:t>
                    </w:r>
                    <w:r>
                      <w:rPr>
                        <w:b/>
                        <w:spacing w:val="-4"/>
                        <w:w w:val="85"/>
                        <w:sz w:val="24"/>
                      </w:rPr>
                      <w:t>Zoom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3709"/>
    <w:multiLevelType w:val="hybridMultilevel"/>
    <w:tmpl w:val="6EC2AB12"/>
    <w:lvl w:ilvl="0" w:tplc="E2E85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A58C4"/>
    <w:multiLevelType w:val="hybridMultilevel"/>
    <w:tmpl w:val="397EF760"/>
    <w:lvl w:ilvl="0" w:tplc="D2EAD1C2">
      <w:numFmt w:val="bullet"/>
      <w:lvlText w:val="•"/>
      <w:lvlJc w:val="left"/>
      <w:pPr>
        <w:ind w:left="630" w:hanging="360"/>
      </w:pPr>
      <w:rPr>
        <w:rFonts w:ascii="Arial" w:eastAsia="Arial" w:hAnsi="Arial" w:cs="Arial" w:hint="default"/>
        <w:b w:val="0"/>
        <w:bCs w:val="0"/>
        <w:i w:val="0"/>
        <w:iCs w:val="0"/>
        <w:spacing w:val="0"/>
        <w:w w:val="128"/>
        <w:sz w:val="24"/>
        <w:szCs w:val="24"/>
        <w:lang w:val="en-US" w:eastAsia="en-US" w:bidi="ar-SA"/>
      </w:rPr>
    </w:lvl>
    <w:lvl w:ilvl="1" w:tplc="9A32F210">
      <w:numFmt w:val="bullet"/>
      <w:lvlText w:val="•"/>
      <w:lvlJc w:val="left"/>
      <w:pPr>
        <w:ind w:left="1656" w:hanging="360"/>
      </w:pPr>
      <w:rPr>
        <w:rFonts w:hint="default"/>
        <w:lang w:val="en-US" w:eastAsia="en-US" w:bidi="ar-SA"/>
      </w:rPr>
    </w:lvl>
    <w:lvl w:ilvl="2" w:tplc="077EA9E2">
      <w:numFmt w:val="bullet"/>
      <w:lvlText w:val="•"/>
      <w:lvlJc w:val="left"/>
      <w:pPr>
        <w:ind w:left="2672" w:hanging="360"/>
      </w:pPr>
      <w:rPr>
        <w:rFonts w:hint="default"/>
        <w:lang w:val="en-US" w:eastAsia="en-US" w:bidi="ar-SA"/>
      </w:rPr>
    </w:lvl>
    <w:lvl w:ilvl="3" w:tplc="B09498DA">
      <w:numFmt w:val="bullet"/>
      <w:lvlText w:val="•"/>
      <w:lvlJc w:val="left"/>
      <w:pPr>
        <w:ind w:left="3688" w:hanging="360"/>
      </w:pPr>
      <w:rPr>
        <w:rFonts w:hint="default"/>
        <w:lang w:val="en-US" w:eastAsia="en-US" w:bidi="ar-SA"/>
      </w:rPr>
    </w:lvl>
    <w:lvl w:ilvl="4" w:tplc="92984830">
      <w:numFmt w:val="bullet"/>
      <w:lvlText w:val="•"/>
      <w:lvlJc w:val="left"/>
      <w:pPr>
        <w:ind w:left="4704" w:hanging="360"/>
      </w:pPr>
      <w:rPr>
        <w:rFonts w:hint="default"/>
        <w:lang w:val="en-US" w:eastAsia="en-US" w:bidi="ar-SA"/>
      </w:rPr>
    </w:lvl>
    <w:lvl w:ilvl="5" w:tplc="B400EEC0">
      <w:numFmt w:val="bullet"/>
      <w:lvlText w:val="•"/>
      <w:lvlJc w:val="left"/>
      <w:pPr>
        <w:ind w:left="5720" w:hanging="360"/>
      </w:pPr>
      <w:rPr>
        <w:rFonts w:hint="default"/>
        <w:lang w:val="en-US" w:eastAsia="en-US" w:bidi="ar-SA"/>
      </w:rPr>
    </w:lvl>
    <w:lvl w:ilvl="6" w:tplc="DA72D1F2">
      <w:numFmt w:val="bullet"/>
      <w:lvlText w:val="•"/>
      <w:lvlJc w:val="left"/>
      <w:pPr>
        <w:ind w:left="6736" w:hanging="360"/>
      </w:pPr>
      <w:rPr>
        <w:rFonts w:hint="default"/>
        <w:lang w:val="en-US" w:eastAsia="en-US" w:bidi="ar-SA"/>
      </w:rPr>
    </w:lvl>
    <w:lvl w:ilvl="7" w:tplc="EA7079A2">
      <w:numFmt w:val="bullet"/>
      <w:lvlText w:val="•"/>
      <w:lvlJc w:val="left"/>
      <w:pPr>
        <w:ind w:left="7752" w:hanging="360"/>
      </w:pPr>
      <w:rPr>
        <w:rFonts w:hint="default"/>
        <w:lang w:val="en-US" w:eastAsia="en-US" w:bidi="ar-SA"/>
      </w:rPr>
    </w:lvl>
    <w:lvl w:ilvl="8" w:tplc="E146D356">
      <w:numFmt w:val="bullet"/>
      <w:lvlText w:val="•"/>
      <w:lvlJc w:val="left"/>
      <w:pPr>
        <w:ind w:left="8768" w:hanging="360"/>
      </w:pPr>
      <w:rPr>
        <w:rFonts w:hint="default"/>
        <w:lang w:val="en-US" w:eastAsia="en-US" w:bidi="ar-SA"/>
      </w:rPr>
    </w:lvl>
  </w:abstractNum>
  <w:abstractNum w:abstractNumId="2" w15:restartNumberingAfterBreak="0">
    <w:nsid w:val="69675213"/>
    <w:multiLevelType w:val="hybridMultilevel"/>
    <w:tmpl w:val="B65C5D3A"/>
    <w:lvl w:ilvl="0" w:tplc="D90A1506">
      <w:start w:val="1"/>
      <w:numFmt w:val="upperRoman"/>
      <w:lvlText w:val="%1."/>
      <w:lvlJc w:val="left"/>
      <w:pPr>
        <w:ind w:left="670" w:hanging="450"/>
        <w:jc w:val="left"/>
      </w:pPr>
      <w:rPr>
        <w:rFonts w:ascii="Arial" w:eastAsia="Arial" w:hAnsi="Arial" w:cs="Arial" w:hint="default"/>
        <w:b w:val="0"/>
        <w:bCs w:val="0"/>
        <w:i w:val="0"/>
        <w:iCs w:val="0"/>
        <w:spacing w:val="-2"/>
        <w:w w:val="100"/>
        <w:sz w:val="24"/>
        <w:szCs w:val="24"/>
        <w:lang w:val="en-US" w:eastAsia="en-US" w:bidi="ar-SA"/>
      </w:rPr>
    </w:lvl>
    <w:lvl w:ilvl="1" w:tplc="FC36718A">
      <w:numFmt w:val="bullet"/>
      <w:lvlText w:val="•"/>
      <w:lvlJc w:val="left"/>
      <w:pPr>
        <w:ind w:left="1692" w:hanging="450"/>
      </w:pPr>
      <w:rPr>
        <w:rFonts w:hint="default"/>
        <w:lang w:val="en-US" w:eastAsia="en-US" w:bidi="ar-SA"/>
      </w:rPr>
    </w:lvl>
    <w:lvl w:ilvl="2" w:tplc="4230A690">
      <w:numFmt w:val="bullet"/>
      <w:lvlText w:val="•"/>
      <w:lvlJc w:val="left"/>
      <w:pPr>
        <w:ind w:left="2704" w:hanging="450"/>
      </w:pPr>
      <w:rPr>
        <w:rFonts w:hint="default"/>
        <w:lang w:val="en-US" w:eastAsia="en-US" w:bidi="ar-SA"/>
      </w:rPr>
    </w:lvl>
    <w:lvl w:ilvl="3" w:tplc="5586876A">
      <w:numFmt w:val="bullet"/>
      <w:lvlText w:val="•"/>
      <w:lvlJc w:val="left"/>
      <w:pPr>
        <w:ind w:left="3716" w:hanging="450"/>
      </w:pPr>
      <w:rPr>
        <w:rFonts w:hint="default"/>
        <w:lang w:val="en-US" w:eastAsia="en-US" w:bidi="ar-SA"/>
      </w:rPr>
    </w:lvl>
    <w:lvl w:ilvl="4" w:tplc="75642298">
      <w:numFmt w:val="bullet"/>
      <w:lvlText w:val="•"/>
      <w:lvlJc w:val="left"/>
      <w:pPr>
        <w:ind w:left="4728" w:hanging="450"/>
      </w:pPr>
      <w:rPr>
        <w:rFonts w:hint="default"/>
        <w:lang w:val="en-US" w:eastAsia="en-US" w:bidi="ar-SA"/>
      </w:rPr>
    </w:lvl>
    <w:lvl w:ilvl="5" w:tplc="757A68AE">
      <w:numFmt w:val="bullet"/>
      <w:lvlText w:val="•"/>
      <w:lvlJc w:val="left"/>
      <w:pPr>
        <w:ind w:left="5740" w:hanging="450"/>
      </w:pPr>
      <w:rPr>
        <w:rFonts w:hint="default"/>
        <w:lang w:val="en-US" w:eastAsia="en-US" w:bidi="ar-SA"/>
      </w:rPr>
    </w:lvl>
    <w:lvl w:ilvl="6" w:tplc="436A97F2">
      <w:numFmt w:val="bullet"/>
      <w:lvlText w:val="•"/>
      <w:lvlJc w:val="left"/>
      <w:pPr>
        <w:ind w:left="6752" w:hanging="450"/>
      </w:pPr>
      <w:rPr>
        <w:rFonts w:hint="default"/>
        <w:lang w:val="en-US" w:eastAsia="en-US" w:bidi="ar-SA"/>
      </w:rPr>
    </w:lvl>
    <w:lvl w:ilvl="7" w:tplc="C038A81C">
      <w:numFmt w:val="bullet"/>
      <w:lvlText w:val="•"/>
      <w:lvlJc w:val="left"/>
      <w:pPr>
        <w:ind w:left="7764" w:hanging="450"/>
      </w:pPr>
      <w:rPr>
        <w:rFonts w:hint="default"/>
        <w:lang w:val="en-US" w:eastAsia="en-US" w:bidi="ar-SA"/>
      </w:rPr>
    </w:lvl>
    <w:lvl w:ilvl="8" w:tplc="BD98234A">
      <w:numFmt w:val="bullet"/>
      <w:lvlText w:val="•"/>
      <w:lvlJc w:val="left"/>
      <w:pPr>
        <w:ind w:left="8776" w:hanging="450"/>
      </w:pPr>
      <w:rPr>
        <w:rFonts w:hint="default"/>
        <w:lang w:val="en-US" w:eastAsia="en-US" w:bidi="ar-SA"/>
      </w:rPr>
    </w:lvl>
  </w:abstractNum>
  <w:num w:numId="1" w16cid:durableId="1677806414">
    <w:abstractNumId w:val="1"/>
  </w:num>
  <w:num w:numId="2" w16cid:durableId="1873227347">
    <w:abstractNumId w:val="2"/>
  </w:num>
  <w:num w:numId="3" w16cid:durableId="27217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2FAA"/>
    <w:rsid w:val="000C2CB7"/>
    <w:rsid w:val="001B1085"/>
    <w:rsid w:val="005C43D4"/>
    <w:rsid w:val="00602FAA"/>
    <w:rsid w:val="00741642"/>
    <w:rsid w:val="00B63A2F"/>
    <w:rsid w:val="00F7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67A33"/>
  <w15:docId w15:val="{8E62146B-E011-794C-8A66-D04F321A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30" w:hanging="4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urrytbcenter.ucsf.edu/use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2023 TBC Mtg Agenda[22] copy</dc:title>
  <dc:creator>Judith Thigpen</dc:creator>
  <cp:lastModifiedBy>Judith Thigpen</cp:lastModifiedBy>
  <cp:revision>3</cp:revision>
  <dcterms:created xsi:type="dcterms:W3CDTF">2025-09-08T16:41:00Z</dcterms:created>
  <dcterms:modified xsi:type="dcterms:W3CDTF">2025-09-09T16:47:00Z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2025-09-05T00:00:00Z</vt:filetime>
  </property>
  <property fmtid="{D5CDD505-2E9C-101B-9397-08002B2CF9AE}" pid="3" name="Creator">
    <vt:lpwstr>Microsoft Word</vt:lpwstr>
  </property>
  <property fmtid="{D5CDD505-2E9C-101B-9397-08002B2CF9AE}" pid="4" name="LastSaved">
    <vt:filetime>2025-09-08T00:00:00Z</vt:filetime>
  </property>
  <property fmtid="{D5CDD505-2E9C-101B-9397-08002B2CF9AE}" pid="5" name="Producer">
    <vt:lpwstr>Adobe Acrobat 25.1.20643</vt:lpwstr>
  </property>
</Properties>
</file>